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F26" w:rsidRPr="008F30F5" w:rsidRDefault="00DD0F26" w:rsidP="00DD0F26">
      <w:pPr>
        <w:jc w:val="center"/>
        <w:rPr>
          <w:rFonts w:ascii="Arial" w:hAnsi="Arial" w:cs="Arial"/>
          <w:caps/>
          <w:shadow w:val="0"/>
          <w:color w:val="auto"/>
          <w:sz w:val="28"/>
          <w:szCs w:val="28"/>
        </w:rPr>
      </w:pPr>
      <w:r w:rsidRPr="008F30F5">
        <w:rPr>
          <w:rFonts w:ascii="Arial" w:hAnsi="Arial" w:cs="Arial"/>
          <w:caps/>
          <w:shadow w:val="0"/>
          <w:color w:val="auto"/>
          <w:sz w:val="28"/>
          <w:szCs w:val="28"/>
        </w:rPr>
        <w:t>Закладочные работы</w:t>
      </w:r>
    </w:p>
    <w:p w:rsidR="00DD0F26" w:rsidRDefault="00DD0F26" w:rsidP="00DD0F26">
      <w:pPr>
        <w:jc w:val="center"/>
        <w:rPr>
          <w:rFonts w:ascii="Arial" w:hAnsi="Arial" w:cs="Arial"/>
          <w:b w:val="0"/>
          <w:shadow w:val="0"/>
          <w:color w:val="auto"/>
          <w:sz w:val="32"/>
          <w:szCs w:val="32"/>
        </w:rPr>
      </w:pPr>
    </w:p>
    <w:p w:rsidR="00DD0F26" w:rsidRPr="0069351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Закладка выработанного пространства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- совокупность процессов, о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х</w:t>
      </w:r>
      <w:r>
        <w:rPr>
          <w:b w:val="0"/>
          <w:bCs w:val="0"/>
          <w:shadow w:val="0"/>
          <w:color w:val="000000"/>
          <w:sz w:val="28"/>
          <w:szCs w:val="28"/>
        </w:rPr>
        <w:t>ва-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тывающих приготовление, транспортирование и укладку закладочного мат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е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риала в выра</w:t>
      </w:r>
      <w:r>
        <w:rPr>
          <w:b w:val="0"/>
          <w:bCs w:val="0"/>
          <w:shadow w:val="0"/>
          <w:color w:val="000000"/>
          <w:sz w:val="28"/>
          <w:szCs w:val="28"/>
        </w:rPr>
        <w:t>ботанном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пространстве.</w:t>
      </w:r>
    </w:p>
    <w:p w:rsidR="00DD0F26" w:rsidRPr="0069351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Основное назначение закладки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- поддержание выработанного простра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н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ства, пред</w:t>
      </w:r>
      <w:r>
        <w:rPr>
          <w:b w:val="0"/>
          <w:bCs w:val="0"/>
          <w:shadow w:val="0"/>
          <w:color w:val="000000"/>
          <w:sz w:val="28"/>
          <w:szCs w:val="28"/>
        </w:rPr>
        <w:t>от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вращение обрушения вмещающих пород и оседания земной поверхн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о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сти.</w:t>
      </w:r>
    </w:p>
    <w:p w:rsidR="00DD0F26" w:rsidRPr="0069351F" w:rsidRDefault="00DD0F26" w:rsidP="00DD0F26">
      <w:pPr>
        <w:ind w:firstLine="540"/>
        <w:jc w:val="both"/>
        <w:rPr>
          <w:rFonts w:ascii="Arial" w:hAnsi="Arial" w:cs="Arial"/>
          <w:b w:val="0"/>
          <w:shadow w:val="0"/>
          <w:color w:val="auto"/>
          <w:sz w:val="28"/>
          <w:szCs w:val="28"/>
        </w:rPr>
      </w:pP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Цель и условия применения закладки приведены в таблице </w:t>
      </w:r>
      <w:r>
        <w:rPr>
          <w:b w:val="0"/>
          <w:bCs w:val="0"/>
          <w:shadow w:val="0"/>
          <w:color w:val="000000"/>
          <w:sz w:val="28"/>
          <w:szCs w:val="28"/>
        </w:rPr>
        <w:t>8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.1.</w:t>
      </w:r>
    </w:p>
    <w:p w:rsidR="00DD0F26" w:rsidRDefault="00DD0F26" w:rsidP="00DD0F26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t>Таблица 8.1 - Цель и условия применения закладки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rPr>
          <w:b w:val="0"/>
          <w:bCs w:val="0"/>
          <w:shadow w:val="0"/>
          <w:color w:val="auto"/>
          <w:sz w:val="24"/>
        </w:rPr>
      </w:pPr>
    </w:p>
    <w:tbl>
      <w:tblPr>
        <w:tblW w:w="93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3239"/>
        <w:gridCol w:w="6121"/>
      </w:tblGrid>
      <w:tr w:rsidR="00DD0F26" w:rsidTr="000969D3">
        <w:tblPrEx>
          <w:tblCellMar>
            <w:top w:w="0" w:type="dxa"/>
            <w:bottom w:w="0" w:type="dxa"/>
          </w:tblCellMar>
        </w:tblPrEx>
        <w:trPr>
          <w:trHeight w:val="192"/>
        </w:trPr>
        <w:tc>
          <w:tcPr>
            <w:tcW w:w="3239" w:type="dxa"/>
            <w:shd w:val="clear" w:color="auto" w:fill="FFFFFF"/>
            <w:vAlign w:val="center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shadow w:val="0"/>
                <w:color w:val="000000"/>
                <w:sz w:val="24"/>
              </w:rPr>
              <w:t>Цель</w:t>
            </w:r>
          </w:p>
        </w:tc>
        <w:tc>
          <w:tcPr>
            <w:tcW w:w="6121" w:type="dxa"/>
            <w:shd w:val="clear" w:color="auto" w:fill="FFFFFF"/>
            <w:vAlign w:val="center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shadow w:val="0"/>
                <w:color w:val="000000"/>
                <w:sz w:val="24"/>
              </w:rPr>
              <w:t>Условия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845"/>
        </w:trPr>
        <w:tc>
          <w:tcPr>
            <w:tcW w:w="3239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Повышение полноты извлеч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е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ния и качества руд</w:t>
            </w:r>
          </w:p>
        </w:tc>
        <w:tc>
          <w:tcPr>
            <w:tcW w:w="6121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Разработка месторождений ценных руд. Селективная в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ы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емка разносортных руд. Разработка сложноструктурных месторождений. Отработка охранных и барьерных цел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и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ков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1133"/>
        </w:trPr>
        <w:tc>
          <w:tcPr>
            <w:tcW w:w="3239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Разработка месторождений в сложных го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р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но-технических и горно-геологических усл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о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виях</w:t>
            </w:r>
          </w:p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6121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Сильнообводненные месторождения. Неустойчивые руды и вмещающие породы. Разработка пожароопасных мест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о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рождений. Разработка глубоких горизонтов. Разработка удароопасных м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е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сторождений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3239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Интенсификация разработки месторожд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е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ний</w:t>
            </w:r>
          </w:p>
        </w:tc>
        <w:tc>
          <w:tcPr>
            <w:tcW w:w="6121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Совместная разработка открытым и подземным способ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а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ми. Опережающая разработка рудных тел. Восходящая разр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а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ботка месторождений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3239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Охрана окружающей среды</w:t>
            </w:r>
          </w:p>
        </w:tc>
        <w:tc>
          <w:tcPr>
            <w:tcW w:w="6121" w:type="dxa"/>
            <w:shd w:val="clear" w:color="auto" w:fill="FFFFFF"/>
          </w:tcPr>
          <w:p w:rsidR="00DD0F26" w:rsidRPr="003208AB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Охрана недр, земной поверхности, во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д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ных бассейнов и т.д. Утилизация отх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о</w:t>
            </w:r>
            <w:r w:rsidRPr="003208AB">
              <w:rPr>
                <w:b w:val="0"/>
                <w:bCs w:val="0"/>
                <w:shadow w:val="0"/>
                <w:color w:val="000000"/>
                <w:sz w:val="24"/>
              </w:rPr>
              <w:t>дов производства</w:t>
            </w:r>
          </w:p>
        </w:tc>
      </w:tr>
    </w:tbl>
    <w:p w:rsidR="00DD0F26" w:rsidRDefault="00DD0F26" w:rsidP="00DD0F26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DD0F26" w:rsidRPr="008F30F5" w:rsidRDefault="00DD0F26" w:rsidP="00DD0F26">
      <w:pPr>
        <w:jc w:val="center"/>
        <w:rPr>
          <w:rFonts w:ascii="Arial" w:hAnsi="Arial" w:cs="Arial"/>
          <w:caps/>
          <w:shadow w:val="0"/>
          <w:color w:val="auto"/>
          <w:sz w:val="28"/>
          <w:szCs w:val="28"/>
        </w:rPr>
      </w:pPr>
      <w:r w:rsidRPr="008F30F5">
        <w:rPr>
          <w:rFonts w:ascii="Arial" w:hAnsi="Arial" w:cs="Arial"/>
          <w:caps/>
          <w:shadow w:val="0"/>
          <w:color w:val="auto"/>
          <w:sz w:val="28"/>
          <w:szCs w:val="28"/>
        </w:rPr>
        <w:t>8.1. Способы и виды закладки</w:t>
      </w:r>
    </w:p>
    <w:p w:rsidR="00DD0F26" w:rsidRDefault="00DD0F26" w:rsidP="00DD0F26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DD0F26" w:rsidRPr="0069351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351F">
        <w:rPr>
          <w:b w:val="0"/>
          <w:bCs w:val="0"/>
          <w:shadow w:val="0"/>
          <w:color w:val="000000"/>
          <w:sz w:val="28"/>
          <w:szCs w:val="28"/>
        </w:rPr>
        <w:t>Все способы закладки можно разделить на две группы: первая - комп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о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ненты закла</w:t>
      </w:r>
      <w:r>
        <w:rPr>
          <w:b w:val="0"/>
          <w:bCs w:val="0"/>
          <w:shadow w:val="0"/>
          <w:color w:val="000000"/>
          <w:sz w:val="28"/>
          <w:szCs w:val="28"/>
        </w:rPr>
        <w:t>доч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ной смеси не взаимодействуют между собой, вторая - при взаимодействии компон</w:t>
      </w:r>
      <w:r>
        <w:rPr>
          <w:b w:val="0"/>
          <w:bCs w:val="0"/>
          <w:shadow w:val="0"/>
          <w:color w:val="000000"/>
          <w:sz w:val="28"/>
          <w:szCs w:val="28"/>
        </w:rPr>
        <w:t>ентов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происходит изменение их физического или химического с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о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стояния.</w:t>
      </w:r>
    </w:p>
    <w:p w:rsidR="00DD0F26" w:rsidRPr="0069351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К первой  группе  относят сухую и гидравлическую закладку, ко второй 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твердею</w:t>
      </w:r>
      <w:r>
        <w:rPr>
          <w:b w:val="0"/>
          <w:bCs w:val="0"/>
          <w:shadow w:val="0"/>
          <w:color w:val="000000"/>
          <w:sz w:val="28"/>
          <w:szCs w:val="28"/>
        </w:rPr>
        <w:t>щую.</w:t>
      </w:r>
    </w:p>
    <w:p w:rsidR="00DD0F26" w:rsidRPr="0069351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Сухая закладка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характеризуется тем, что при заполнении выработанного пр</w:t>
      </w:r>
      <w:r>
        <w:rPr>
          <w:b w:val="0"/>
          <w:bCs w:val="0"/>
          <w:shadow w:val="0"/>
          <w:color w:val="000000"/>
          <w:sz w:val="28"/>
          <w:szCs w:val="28"/>
        </w:rPr>
        <w:t>ост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ранства она представляет собой нескрепленный податливый массив. Основные недост</w:t>
      </w:r>
      <w:r>
        <w:rPr>
          <w:b w:val="0"/>
          <w:bCs w:val="0"/>
          <w:shadow w:val="0"/>
          <w:color w:val="000000"/>
          <w:sz w:val="28"/>
          <w:szCs w:val="28"/>
        </w:rPr>
        <w:t>ат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ки искусственного массива из сухой закладки - неодн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о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родная плотность и значитель</w:t>
      </w:r>
      <w:r>
        <w:rPr>
          <w:b w:val="0"/>
          <w:bCs w:val="0"/>
          <w:shadow w:val="0"/>
          <w:color w:val="000000"/>
          <w:sz w:val="28"/>
          <w:szCs w:val="28"/>
        </w:rPr>
        <w:t>ная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усадка (от 1 до 5</w:t>
      </w:r>
      <w:r w:rsidRPr="0069351F">
        <w:rPr>
          <w:b w:val="0"/>
          <w:bCs w:val="0"/>
          <w:i/>
          <w:iCs/>
          <w:shadow w:val="0"/>
          <w:color w:val="000000"/>
          <w:sz w:val="28"/>
          <w:szCs w:val="28"/>
        </w:rPr>
        <w:t>%</w:t>
      </w:r>
      <w:r>
        <w:rPr>
          <w:b w:val="0"/>
          <w:bCs w:val="0"/>
          <w:iCs/>
          <w:shadow w:val="0"/>
          <w:color w:val="000000"/>
          <w:sz w:val="28"/>
          <w:szCs w:val="28"/>
        </w:rPr>
        <w:t xml:space="preserve">). 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Размещение закладо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ч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ного материала в выработанном пространс</w:t>
      </w:r>
      <w:r>
        <w:rPr>
          <w:b w:val="0"/>
          <w:bCs w:val="0"/>
          <w:shadow w:val="0"/>
          <w:color w:val="000000"/>
          <w:sz w:val="28"/>
          <w:szCs w:val="28"/>
        </w:rPr>
        <w:t>тве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может осуществляться под действием собственного веса (самотечная закладка), с по</w:t>
      </w:r>
      <w:r>
        <w:rPr>
          <w:b w:val="0"/>
          <w:bCs w:val="0"/>
          <w:shadow w:val="0"/>
          <w:color w:val="000000"/>
          <w:sz w:val="28"/>
          <w:szCs w:val="28"/>
        </w:rPr>
        <w:t>мо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щью различного рода механизмов и машин (машинная закладка) и посредством забрас</w:t>
      </w:r>
      <w:r>
        <w:rPr>
          <w:b w:val="0"/>
          <w:bCs w:val="0"/>
          <w:shadow w:val="0"/>
          <w:color w:val="000000"/>
          <w:sz w:val="28"/>
          <w:szCs w:val="28"/>
        </w:rPr>
        <w:t>ыва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ния мат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е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риала струей сжатого воздуха (пневмозакладка).</w:t>
      </w:r>
    </w:p>
    <w:p w:rsidR="00DD0F26" w:rsidRPr="0069351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lastRenderedPageBreak/>
        <w:t>Гидравлическая   закладка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   позволяет   получить более плотный ма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с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сив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при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возможности интенсификации процесса закладки.  Однако и в этом случае искусствен</w:t>
      </w:r>
      <w:r>
        <w:rPr>
          <w:b w:val="0"/>
          <w:bCs w:val="0"/>
          <w:shadow w:val="0"/>
          <w:color w:val="000000"/>
          <w:sz w:val="28"/>
          <w:szCs w:val="28"/>
        </w:rPr>
        <w:t>ный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массив   не допускает больших   обнажений.    При   гидравлической   заклад</w:t>
      </w:r>
      <w:r>
        <w:rPr>
          <w:b w:val="0"/>
          <w:bCs w:val="0"/>
          <w:shadow w:val="0"/>
          <w:color w:val="000000"/>
          <w:sz w:val="28"/>
          <w:szCs w:val="28"/>
        </w:rPr>
        <w:t>ке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  возни</w:t>
      </w:r>
      <w:r>
        <w:rPr>
          <w:b w:val="0"/>
          <w:bCs w:val="0"/>
          <w:shadow w:val="0"/>
          <w:color w:val="000000"/>
          <w:sz w:val="28"/>
          <w:szCs w:val="28"/>
        </w:rPr>
        <w:t>кает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 xml:space="preserve"> проблема организации дренажа и отвода большого колич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е</w:t>
      </w:r>
      <w:r w:rsidRPr="0069351F">
        <w:rPr>
          <w:b w:val="0"/>
          <w:bCs w:val="0"/>
          <w:shadow w:val="0"/>
          <w:color w:val="000000"/>
          <w:sz w:val="28"/>
          <w:szCs w:val="28"/>
        </w:rPr>
        <w:t>ства воды.</w:t>
      </w: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Твердеющая закладка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в большинстве случаев как обязательный комп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о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нент включает вяжущий материал,   который в результате гидратации с водой связывает в монолит все компоненты. Она допускает значительные обнаж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е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ния искусственного массива, а также позволяет выдержать динамические н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а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грузки от воздействия взрывных работ.</w:t>
      </w: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t>Этот вид закладки по сравнению с другими обеспечивает   существенное повышение безопасности при очистной выемке, сокращение потерь и разубоживания до минимума, отработку запасов руды в охранных целиках различного назначения,   сохранение земной поверхности и надшахтных соор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у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жений.</w:t>
      </w: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t>К недостаткам применения твердеющей закладки следует отнести знач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и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тельный расход вяжущего, дополнительные капитальные затраты на стро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и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тельство закладочных комплексов, более высокие трудозатраты, что в конечном итоге приводит к повышению себестоимости добычи р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у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ды.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t>Основные характеристики закладки: прочность, пустотность, упругие, деформацион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softHyphen/>
        <w:t xml:space="preserve">ные и компрессионные свойства. </w:t>
      </w:r>
    </w:p>
    <w:p w:rsidR="00DD0F26" w:rsidRPr="00DE72E9" w:rsidRDefault="00DD0F26" w:rsidP="00DD0F26">
      <w:pPr>
        <w:shd w:val="clear" w:color="auto" w:fill="FFFFFF"/>
        <w:tabs>
          <w:tab w:val="left" w:pos="806"/>
          <w:tab w:val="left" w:pos="936"/>
        </w:tabs>
        <w:ind w:firstLine="540"/>
        <w:jc w:val="both"/>
        <w:rPr>
          <w:b w:val="0"/>
          <w:shadow w:val="0"/>
          <w:color w:val="000000"/>
          <w:spacing w:val="-8"/>
          <w:sz w:val="28"/>
          <w:szCs w:val="28"/>
        </w:rPr>
      </w:pPr>
      <w:r w:rsidRPr="00DE72E9">
        <w:rPr>
          <w:b w:val="0"/>
          <w:shadow w:val="0"/>
          <w:color w:val="000000"/>
          <w:spacing w:val="-6"/>
          <w:sz w:val="28"/>
          <w:szCs w:val="28"/>
        </w:rPr>
        <w:t>С целью организации технологии закладочных работ и для оценки</w:t>
      </w:r>
      <w:r>
        <w:rPr>
          <w:b w:val="0"/>
          <w:shadow w:val="0"/>
          <w:color w:val="000000"/>
          <w:spacing w:val="-6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2"/>
          <w:sz w:val="28"/>
          <w:szCs w:val="28"/>
        </w:rPr>
        <w:t>качества закладочного массива вводится понятие нормативной,</w:t>
      </w:r>
      <w:r>
        <w:rPr>
          <w:b w:val="0"/>
          <w:shadow w:val="0"/>
          <w:color w:val="000000"/>
          <w:spacing w:val="2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10"/>
          <w:sz w:val="28"/>
          <w:szCs w:val="28"/>
        </w:rPr>
        <w:t>кубиковой и фактич</w:t>
      </w:r>
      <w:r w:rsidRPr="00DE72E9">
        <w:rPr>
          <w:b w:val="0"/>
          <w:shadow w:val="0"/>
          <w:color w:val="000000"/>
          <w:spacing w:val="-10"/>
          <w:sz w:val="28"/>
          <w:szCs w:val="28"/>
        </w:rPr>
        <w:t>е</w:t>
      </w:r>
      <w:r w:rsidRPr="00DE72E9">
        <w:rPr>
          <w:b w:val="0"/>
          <w:shadow w:val="0"/>
          <w:color w:val="000000"/>
          <w:spacing w:val="-10"/>
          <w:sz w:val="28"/>
          <w:szCs w:val="28"/>
        </w:rPr>
        <w:t>ской прочности.</w:t>
      </w:r>
    </w:p>
    <w:p w:rsidR="00DD0F26" w:rsidRPr="00DE72E9" w:rsidRDefault="00DD0F26" w:rsidP="00DD0F26">
      <w:pPr>
        <w:shd w:val="clear" w:color="auto" w:fill="FFFFFF"/>
        <w:tabs>
          <w:tab w:val="left" w:pos="806"/>
          <w:tab w:val="left" w:pos="936"/>
        </w:tabs>
        <w:ind w:firstLine="540"/>
        <w:jc w:val="both"/>
        <w:rPr>
          <w:b w:val="0"/>
          <w:shadow w:val="0"/>
          <w:color w:val="000000"/>
          <w:spacing w:val="-6"/>
          <w:sz w:val="28"/>
          <w:szCs w:val="28"/>
        </w:rPr>
      </w:pPr>
      <w:r w:rsidRPr="007F154A">
        <w:rPr>
          <w:i/>
          <w:shadow w:val="0"/>
          <w:color w:val="000000"/>
          <w:sz w:val="28"/>
          <w:szCs w:val="28"/>
        </w:rPr>
        <w:t>Кубиковая   прочность  закладки</w:t>
      </w:r>
      <w:r w:rsidRPr="00DE72E9">
        <w:rPr>
          <w:b w:val="0"/>
          <w:shadow w:val="0"/>
          <w:color w:val="000000"/>
          <w:sz w:val="28"/>
          <w:szCs w:val="28"/>
        </w:rPr>
        <w:t xml:space="preserve">  -  это   прочность   образцов-</w:t>
      </w:r>
      <w:r>
        <w:rPr>
          <w:b w:val="0"/>
          <w:shadow w:val="0"/>
          <w:color w:val="000000"/>
          <w:spacing w:val="-2"/>
          <w:sz w:val="28"/>
          <w:szCs w:val="28"/>
        </w:rPr>
        <w:t xml:space="preserve">кубиков </w:t>
      </w:r>
      <w:r w:rsidRPr="00DE72E9">
        <w:rPr>
          <w:b w:val="0"/>
          <w:shadow w:val="0"/>
          <w:color w:val="000000"/>
          <w:spacing w:val="-2"/>
          <w:sz w:val="28"/>
          <w:szCs w:val="28"/>
        </w:rPr>
        <w:t xml:space="preserve"> составов твердеющей   закладочной смеси через</w:t>
      </w:r>
      <w:r>
        <w:rPr>
          <w:b w:val="0"/>
          <w:shadow w:val="0"/>
          <w:color w:val="000000"/>
          <w:spacing w:val="-2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z w:val="28"/>
          <w:szCs w:val="28"/>
        </w:rPr>
        <w:t>определенные сроки твердения, изготовленных и испытанных в</w:t>
      </w:r>
      <w:r>
        <w:rPr>
          <w:b w:val="0"/>
          <w:shadow w:val="0"/>
          <w:color w:val="000000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5"/>
          <w:sz w:val="28"/>
          <w:szCs w:val="28"/>
        </w:rPr>
        <w:t>лабораторных условиях по ста</w:t>
      </w:r>
      <w:r w:rsidRPr="00DE72E9">
        <w:rPr>
          <w:b w:val="0"/>
          <w:shadow w:val="0"/>
          <w:color w:val="000000"/>
          <w:spacing w:val="-5"/>
          <w:sz w:val="28"/>
          <w:szCs w:val="28"/>
        </w:rPr>
        <w:t>н</w:t>
      </w:r>
      <w:r w:rsidRPr="00DE72E9">
        <w:rPr>
          <w:b w:val="0"/>
          <w:shadow w:val="0"/>
          <w:color w:val="000000"/>
          <w:spacing w:val="-5"/>
          <w:sz w:val="28"/>
          <w:szCs w:val="28"/>
        </w:rPr>
        <w:t>дартной методике.</w:t>
      </w:r>
    </w:p>
    <w:p w:rsidR="00DD0F26" w:rsidRPr="00DE72E9" w:rsidRDefault="00DD0F26" w:rsidP="00DD0F26">
      <w:pPr>
        <w:shd w:val="clear" w:color="auto" w:fill="FFFFFF"/>
        <w:tabs>
          <w:tab w:val="left" w:pos="806"/>
          <w:tab w:val="left" w:pos="936"/>
        </w:tabs>
        <w:ind w:firstLine="540"/>
        <w:jc w:val="both"/>
        <w:rPr>
          <w:b w:val="0"/>
          <w:shadow w:val="0"/>
          <w:color w:val="000000"/>
          <w:spacing w:val="-8"/>
          <w:sz w:val="28"/>
          <w:szCs w:val="28"/>
        </w:rPr>
      </w:pPr>
      <w:r w:rsidRPr="00DE72E9">
        <w:rPr>
          <w:b w:val="0"/>
          <w:shadow w:val="0"/>
          <w:color w:val="000000"/>
          <w:spacing w:val="-5"/>
          <w:sz w:val="28"/>
          <w:szCs w:val="28"/>
        </w:rPr>
        <w:t>Кубиковая прочность   характеризует  твердение составов</w:t>
      </w:r>
      <w:r>
        <w:rPr>
          <w:b w:val="0"/>
          <w:shadow w:val="0"/>
          <w:color w:val="000000"/>
          <w:spacing w:val="-5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>закладочной   смеси   во   времени   и   назначается   по   условию</w:t>
      </w:r>
      <w:r>
        <w:rPr>
          <w:b w:val="0"/>
          <w:shadow w:val="0"/>
          <w:color w:val="000000"/>
          <w:spacing w:val="-3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>формирования   в   требуемые   сроки   закладочного   массива   с</w:t>
      </w:r>
      <w:r>
        <w:rPr>
          <w:b w:val="0"/>
          <w:shadow w:val="0"/>
          <w:color w:val="000000"/>
          <w:spacing w:val="-3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>прочностью не ниже нормати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>в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>ной.</w:t>
      </w:r>
    </w:p>
    <w:p w:rsidR="00DD0F26" w:rsidRPr="00DE72E9" w:rsidRDefault="00DD0F26" w:rsidP="00DD0F26">
      <w:pPr>
        <w:shd w:val="clear" w:color="auto" w:fill="FFFFFF"/>
        <w:tabs>
          <w:tab w:val="left" w:pos="0"/>
        </w:tabs>
        <w:ind w:firstLine="540"/>
        <w:jc w:val="both"/>
        <w:rPr>
          <w:b w:val="0"/>
          <w:shadow w:val="0"/>
          <w:sz w:val="28"/>
          <w:szCs w:val="28"/>
        </w:rPr>
      </w:pPr>
      <w:r w:rsidRPr="00DE72E9">
        <w:rPr>
          <w:b w:val="0"/>
          <w:shadow w:val="0"/>
          <w:color w:val="000000"/>
          <w:spacing w:val="-6"/>
          <w:sz w:val="28"/>
          <w:szCs w:val="28"/>
        </w:rPr>
        <w:t xml:space="preserve">На основании кубиковой прочности выбирается состав </w:t>
      </w:r>
      <w:r w:rsidRPr="00DE72E9">
        <w:rPr>
          <w:b w:val="0"/>
          <w:shadow w:val="0"/>
          <w:color w:val="000000"/>
          <w:spacing w:val="-5"/>
          <w:sz w:val="28"/>
          <w:szCs w:val="28"/>
        </w:rPr>
        <w:t>закладочной смеси для производства закладочных работ.</w:t>
      </w:r>
    </w:p>
    <w:p w:rsidR="00DD0F26" w:rsidRPr="00DE72E9" w:rsidRDefault="00DD0F26" w:rsidP="00DD0F26">
      <w:pPr>
        <w:shd w:val="clear" w:color="auto" w:fill="FFFFFF"/>
        <w:tabs>
          <w:tab w:val="left" w:pos="0"/>
        </w:tabs>
        <w:ind w:firstLine="540"/>
        <w:jc w:val="both"/>
        <w:rPr>
          <w:b w:val="0"/>
          <w:shadow w:val="0"/>
          <w:sz w:val="28"/>
          <w:szCs w:val="28"/>
        </w:rPr>
      </w:pPr>
      <w:r w:rsidRPr="007F154A">
        <w:rPr>
          <w:i/>
          <w:shadow w:val="0"/>
          <w:color w:val="000000"/>
          <w:spacing w:val="1"/>
          <w:sz w:val="28"/>
          <w:szCs w:val="28"/>
        </w:rPr>
        <w:t>Фактическая прочность закладки</w:t>
      </w:r>
      <w:r w:rsidRPr="00DE72E9">
        <w:rPr>
          <w:b w:val="0"/>
          <w:shadow w:val="0"/>
          <w:color w:val="000000"/>
          <w:spacing w:val="1"/>
          <w:sz w:val="28"/>
          <w:szCs w:val="28"/>
        </w:rPr>
        <w:t xml:space="preserve"> - это прочность закладочного</w:t>
      </w:r>
      <w:r>
        <w:rPr>
          <w:b w:val="0"/>
          <w:shadow w:val="0"/>
          <w:color w:val="000000"/>
          <w:spacing w:val="1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>ма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>с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>сива,   сформированного   в   производственных   условиях, в</w:t>
      </w:r>
      <w:r>
        <w:rPr>
          <w:b w:val="0"/>
          <w:shadow w:val="0"/>
          <w:color w:val="000000"/>
          <w:spacing w:val="-3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>определенный момент времени.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ind w:firstLine="540"/>
        <w:jc w:val="both"/>
        <w:rPr>
          <w:b w:val="0"/>
          <w:shadow w:val="0"/>
          <w:color w:val="auto"/>
          <w:spacing w:val="-5"/>
          <w:sz w:val="28"/>
          <w:szCs w:val="28"/>
        </w:rPr>
      </w:pPr>
      <w:r w:rsidRPr="00DE72E9">
        <w:rPr>
          <w:b w:val="0"/>
          <w:shadow w:val="0"/>
          <w:color w:val="000000"/>
          <w:spacing w:val="-7"/>
          <w:sz w:val="28"/>
          <w:szCs w:val="28"/>
        </w:rPr>
        <w:t xml:space="preserve">Фактическую прочность закладки определяют: прямым </w:t>
      </w:r>
      <w:r w:rsidRPr="00DE72E9">
        <w:rPr>
          <w:b w:val="0"/>
          <w:shadow w:val="0"/>
          <w:color w:val="000000"/>
          <w:spacing w:val="9"/>
          <w:sz w:val="28"/>
          <w:szCs w:val="28"/>
        </w:rPr>
        <w:t>методом - путем испытания на сжатие образцов</w:t>
      </w:r>
      <w:r>
        <w:rPr>
          <w:b w:val="0"/>
          <w:shadow w:val="0"/>
          <w:color w:val="000000"/>
          <w:spacing w:val="9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9"/>
          <w:sz w:val="28"/>
          <w:szCs w:val="28"/>
        </w:rPr>
        <w:t>-</w:t>
      </w:r>
      <w:r>
        <w:rPr>
          <w:b w:val="0"/>
          <w:shadow w:val="0"/>
          <w:color w:val="000000"/>
          <w:spacing w:val="9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9"/>
          <w:sz w:val="28"/>
          <w:szCs w:val="28"/>
        </w:rPr>
        <w:t xml:space="preserve">кернов 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>закладки, выбуренных из искусс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>т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 xml:space="preserve">венного массива; и, косвенным </w:t>
      </w:r>
      <w:r w:rsidRPr="00DE72E9">
        <w:rPr>
          <w:b w:val="0"/>
          <w:shadow w:val="0"/>
          <w:color w:val="000000"/>
          <w:spacing w:val="4"/>
          <w:sz w:val="28"/>
          <w:szCs w:val="28"/>
        </w:rPr>
        <w:t>образом - путем испытаний образцов-куб</w:t>
      </w:r>
      <w:r w:rsidRPr="00DE72E9">
        <w:rPr>
          <w:b w:val="0"/>
          <w:shadow w:val="0"/>
          <w:color w:val="000000"/>
          <w:spacing w:val="4"/>
          <w:sz w:val="28"/>
          <w:szCs w:val="28"/>
        </w:rPr>
        <w:t>и</w:t>
      </w:r>
      <w:r w:rsidRPr="00DE72E9">
        <w:rPr>
          <w:b w:val="0"/>
          <w:shadow w:val="0"/>
          <w:color w:val="000000"/>
          <w:spacing w:val="4"/>
          <w:sz w:val="28"/>
          <w:szCs w:val="28"/>
        </w:rPr>
        <w:t xml:space="preserve">ков </w:t>
      </w:r>
      <w:r w:rsidRPr="00480159">
        <w:rPr>
          <w:b w:val="0"/>
          <w:shadow w:val="0"/>
          <w:color w:val="auto"/>
          <w:spacing w:val="4"/>
          <w:sz w:val="28"/>
          <w:szCs w:val="28"/>
        </w:rPr>
        <w:t xml:space="preserve">закладки, </w:t>
      </w:r>
      <w:r w:rsidRPr="00480159">
        <w:rPr>
          <w:b w:val="0"/>
          <w:shadow w:val="0"/>
          <w:color w:val="auto"/>
          <w:spacing w:val="10"/>
          <w:sz w:val="28"/>
          <w:szCs w:val="28"/>
        </w:rPr>
        <w:t xml:space="preserve">отобранных на поверхности в процессе приготовления </w:t>
      </w:r>
      <w:r w:rsidRPr="00480159">
        <w:rPr>
          <w:b w:val="0"/>
          <w:shadow w:val="0"/>
          <w:color w:val="auto"/>
          <w:spacing w:val="-5"/>
          <w:sz w:val="28"/>
          <w:szCs w:val="28"/>
        </w:rPr>
        <w:t>закл</w:t>
      </w:r>
      <w:r w:rsidRPr="00480159">
        <w:rPr>
          <w:b w:val="0"/>
          <w:shadow w:val="0"/>
          <w:color w:val="auto"/>
          <w:spacing w:val="-5"/>
          <w:sz w:val="28"/>
          <w:szCs w:val="28"/>
        </w:rPr>
        <w:t>а</w:t>
      </w:r>
      <w:r w:rsidRPr="00480159">
        <w:rPr>
          <w:b w:val="0"/>
          <w:shadow w:val="0"/>
          <w:color w:val="auto"/>
          <w:spacing w:val="-5"/>
          <w:sz w:val="28"/>
          <w:szCs w:val="28"/>
        </w:rPr>
        <w:t>дочной смеси.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Судить о качестве искусственных массивов из твердеющей закладки без непосредственных измерений в массиве можно лишь с небольшим прибл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 xml:space="preserve">жением. Причина в том, что в процессе ведения закладочных работ </w:t>
      </w:r>
      <w:r w:rsidRPr="00480159">
        <w:rPr>
          <w:b w:val="0"/>
          <w:shadow w:val="0"/>
          <w:color w:val="auto"/>
          <w:sz w:val="28"/>
          <w:szCs w:val="28"/>
        </w:rPr>
        <w:lastRenderedPageBreak/>
        <w:t>из-за н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совершенства дозирующих устройств и других обстоятельств составы закладочных смесей отличаются от проектных. Н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ряду с этим разделение закладки по фракциям, ее расслоение в процессе транспортирования и укладки в выр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ботанном пространстве, условия твердения не поддаются учету, хотя и ок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зывают существенное влияние.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Одним из наиболее распространенных способов контроля искусстве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ных массивов является косвенное определение их прочности посредством отборки проб образцов и их испытании раздавливанием на прессе в определенном во</w:t>
      </w:r>
      <w:r w:rsidRPr="00480159">
        <w:rPr>
          <w:b w:val="0"/>
          <w:shadow w:val="0"/>
          <w:color w:val="auto"/>
          <w:sz w:val="28"/>
          <w:szCs w:val="28"/>
        </w:rPr>
        <w:t>з</w:t>
      </w:r>
      <w:r w:rsidRPr="00480159">
        <w:rPr>
          <w:b w:val="0"/>
          <w:shadow w:val="0"/>
          <w:color w:val="auto"/>
          <w:sz w:val="28"/>
          <w:szCs w:val="28"/>
        </w:rPr>
        <w:t>расте.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Учитывая, что условия твердения закладки в массиве в результате ко</w:t>
      </w:r>
      <w:r w:rsidRPr="00480159">
        <w:rPr>
          <w:b w:val="0"/>
          <w:shadow w:val="0"/>
          <w:color w:val="auto"/>
          <w:sz w:val="28"/>
          <w:szCs w:val="28"/>
        </w:rPr>
        <w:t>м</w:t>
      </w:r>
      <w:r w:rsidRPr="00480159">
        <w:rPr>
          <w:b w:val="0"/>
          <w:shadow w:val="0"/>
          <w:color w:val="auto"/>
          <w:sz w:val="28"/>
          <w:szCs w:val="28"/>
        </w:rPr>
        <w:t>прессионного сжатия существенно отличаются от твердения образцов, необходимо устанавливать переходные коэффициенты от кубик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вой прочности к прочности массива. Эти коэффициенты зависят от с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става смеси и условий твердения массива и находятся в пределах 1,3 - 1,5.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Результаты испытаний при использовании образцов (кернов) ра</w:t>
      </w:r>
      <w:r w:rsidRPr="00480159">
        <w:rPr>
          <w:b w:val="0"/>
          <w:shadow w:val="0"/>
          <w:color w:val="auto"/>
          <w:sz w:val="28"/>
          <w:szCs w:val="28"/>
        </w:rPr>
        <w:t>з</w:t>
      </w:r>
      <w:r w:rsidRPr="00480159">
        <w:rPr>
          <w:b w:val="0"/>
          <w:shadow w:val="0"/>
          <w:color w:val="auto"/>
          <w:sz w:val="28"/>
          <w:szCs w:val="28"/>
        </w:rPr>
        <w:t>лич</w:t>
      </w:r>
      <w:r w:rsidRPr="00480159">
        <w:rPr>
          <w:b w:val="0"/>
          <w:shadow w:val="0"/>
          <w:color w:val="auto"/>
          <w:sz w:val="28"/>
          <w:szCs w:val="28"/>
        </w:rPr>
        <w:softHyphen/>
        <w:t>ных размеров могут отличаться между собой, даже если образцы имеют одинаковую форму. По да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ным многих авторов, прочность керна на 10 - 30% ниже прочности массива, однако в каждом конкретном сл</w:t>
      </w:r>
      <w:r w:rsidRPr="00480159">
        <w:rPr>
          <w:b w:val="0"/>
          <w:shadow w:val="0"/>
          <w:color w:val="auto"/>
          <w:sz w:val="28"/>
          <w:szCs w:val="28"/>
        </w:rPr>
        <w:t>у</w:t>
      </w:r>
      <w:r w:rsidRPr="00480159">
        <w:rPr>
          <w:b w:val="0"/>
          <w:shadow w:val="0"/>
          <w:color w:val="auto"/>
          <w:sz w:val="28"/>
          <w:szCs w:val="28"/>
        </w:rPr>
        <w:t>чае эта величина может сильно колебаться. Недостаток этого метода в его значительной трудоемк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сти, а во многих случаях и невозможности выбуривания керна из массива н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большой прочности.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Фактическую прочность закладочного массива, согласно «Технологич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ской инструкции по производству закладочных работ на Малеевском руднике ЗГОК ОАО «Казцинк» определяют путем отбора и испытаний образцов керна из скв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 xml:space="preserve">жин, пробуренных в закладочном массиве.                              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7F154A">
        <w:rPr>
          <w:i/>
          <w:shadow w:val="0"/>
          <w:color w:val="auto"/>
          <w:sz w:val="28"/>
          <w:szCs w:val="28"/>
        </w:rPr>
        <w:t>Керновому опробованию подлежит</w:t>
      </w:r>
      <w:r w:rsidRPr="00480159">
        <w:rPr>
          <w:b w:val="0"/>
          <w:shadow w:val="0"/>
          <w:color w:val="auto"/>
          <w:sz w:val="28"/>
          <w:szCs w:val="28"/>
        </w:rPr>
        <w:t>: в период освоения новой технологии закладочных работ на закладочных комплексах, при  пер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ходе на новые составы закладочных смесей - не менее 30%  закладываемых единиц. В последующие   периоды   керновым   опробованием должно охв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тываться не менее 10% закладываемых единиц. Обязател</w:t>
      </w:r>
      <w:r w:rsidRPr="00480159">
        <w:rPr>
          <w:b w:val="0"/>
          <w:shadow w:val="0"/>
          <w:color w:val="auto"/>
          <w:sz w:val="28"/>
          <w:szCs w:val="28"/>
        </w:rPr>
        <w:t>ь</w:t>
      </w:r>
      <w:r w:rsidRPr="00480159">
        <w:rPr>
          <w:b w:val="0"/>
          <w:shadow w:val="0"/>
          <w:color w:val="auto"/>
          <w:sz w:val="28"/>
          <w:szCs w:val="28"/>
        </w:rPr>
        <w:t>ное   керновое  опробование  проводят  при   отработке смежных  с  закладочным  ма</w:t>
      </w:r>
      <w:r w:rsidRPr="00480159">
        <w:rPr>
          <w:b w:val="0"/>
          <w:shadow w:val="0"/>
          <w:color w:val="auto"/>
          <w:sz w:val="28"/>
          <w:szCs w:val="28"/>
        </w:rPr>
        <w:t>с</w:t>
      </w:r>
      <w:r w:rsidRPr="00480159">
        <w:rPr>
          <w:b w:val="0"/>
          <w:shadow w:val="0"/>
          <w:color w:val="auto"/>
          <w:sz w:val="28"/>
          <w:szCs w:val="28"/>
        </w:rPr>
        <w:t>сивом  выемочных  единиц ранее предусмотренных нормативных ср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 xml:space="preserve">ков.                           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Бурение скважин кернового опробования производят станками вращательного бурения, оснащенного алмазными  или победитовыми коронками диаметром не м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 xml:space="preserve">нее </w:t>
      </w:r>
      <w:smartTag w:uri="urn:schemas-microsoft-com:office:smarttags" w:element="metricconverter">
        <w:smartTagPr>
          <w:attr w:name="ProductID" w:val="76 мм"/>
        </w:smartTagPr>
        <w:r w:rsidRPr="00480159">
          <w:rPr>
            <w:b w:val="0"/>
            <w:shadow w:val="0"/>
            <w:color w:val="auto"/>
            <w:sz w:val="28"/>
            <w:szCs w:val="28"/>
          </w:rPr>
          <w:t>76 мм</w:t>
        </w:r>
      </w:smartTag>
      <w:r w:rsidRPr="00480159">
        <w:rPr>
          <w:b w:val="0"/>
          <w:shadow w:val="0"/>
          <w:color w:val="auto"/>
          <w:sz w:val="28"/>
          <w:szCs w:val="28"/>
        </w:rPr>
        <w:t>; на первой скорости,   укороченными   рейсами   с   минимальным   расходом промывочной жидкости. Извлекаемый керн укладывают в керновые ящики. Интервалы (рейсы) ра</w:t>
      </w:r>
      <w:r w:rsidRPr="00480159">
        <w:rPr>
          <w:b w:val="0"/>
          <w:shadow w:val="0"/>
          <w:color w:val="auto"/>
          <w:sz w:val="28"/>
          <w:szCs w:val="28"/>
        </w:rPr>
        <w:t>з</w:t>
      </w:r>
      <w:r w:rsidRPr="00480159">
        <w:rPr>
          <w:b w:val="0"/>
          <w:shadow w:val="0"/>
          <w:color w:val="auto"/>
          <w:sz w:val="28"/>
          <w:szCs w:val="28"/>
        </w:rPr>
        <w:t>граничивают закладными марками между колонками керна. В ящике должна также находиться инфо</w:t>
      </w:r>
      <w:r w:rsidRPr="00480159">
        <w:rPr>
          <w:b w:val="0"/>
          <w:shadow w:val="0"/>
          <w:color w:val="auto"/>
          <w:sz w:val="28"/>
          <w:szCs w:val="28"/>
        </w:rPr>
        <w:t>р</w:t>
      </w:r>
      <w:r w:rsidRPr="00480159">
        <w:rPr>
          <w:b w:val="0"/>
          <w:shadow w:val="0"/>
          <w:color w:val="auto"/>
          <w:sz w:val="28"/>
          <w:szCs w:val="28"/>
        </w:rPr>
        <w:t>мация по наименованию рудника, камеры и скважины, времени отбора ке</w:t>
      </w:r>
      <w:r w:rsidRPr="00480159">
        <w:rPr>
          <w:b w:val="0"/>
          <w:shadow w:val="0"/>
          <w:color w:val="auto"/>
          <w:sz w:val="28"/>
          <w:szCs w:val="28"/>
        </w:rPr>
        <w:t>р</w:t>
      </w:r>
      <w:r w:rsidRPr="00480159">
        <w:rPr>
          <w:b w:val="0"/>
          <w:shadow w:val="0"/>
          <w:color w:val="auto"/>
          <w:sz w:val="28"/>
          <w:szCs w:val="28"/>
        </w:rPr>
        <w:t>на.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Керн испытывают в течении 3 суток после его выбуривания. При более длительном   хранении для пр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дотвращения высыхания образцы изолируют полиэтиленовой пленкой   или покрывают парафином. Для испытаний на прочность изготовляют образцы высотой, равной диаме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ру керна, из каждого контрольного интервала (</w:t>
      </w:r>
      <w:smartTag w:uri="urn:schemas-microsoft-com:office:smarttags" w:element="metricconverter">
        <w:smartTagPr>
          <w:attr w:name="ProductID" w:val="2 м"/>
        </w:smartTagPr>
        <w:r w:rsidRPr="00480159">
          <w:rPr>
            <w:b w:val="0"/>
            <w:shadow w:val="0"/>
            <w:color w:val="auto"/>
            <w:sz w:val="28"/>
            <w:szCs w:val="28"/>
          </w:rPr>
          <w:t>2 м</w:t>
        </w:r>
      </w:smartTag>
      <w:r w:rsidRPr="00480159">
        <w:rPr>
          <w:b w:val="0"/>
          <w:shadow w:val="0"/>
          <w:color w:val="auto"/>
          <w:sz w:val="28"/>
          <w:szCs w:val="28"/>
        </w:rPr>
        <w:t xml:space="preserve">) отбирают по три образца. Проведение </w:t>
      </w:r>
      <w:r w:rsidRPr="00480159">
        <w:rPr>
          <w:b w:val="0"/>
          <w:shadow w:val="0"/>
          <w:color w:val="auto"/>
          <w:sz w:val="28"/>
          <w:szCs w:val="28"/>
        </w:rPr>
        <w:lastRenderedPageBreak/>
        <w:t>испыт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ний и обработку результатов осуществляют согласно положений по ГОСТ 28570 по керновому опр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 xml:space="preserve">бованию.                                                 </w:t>
      </w:r>
    </w:p>
    <w:p w:rsidR="00DD0F26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Для определения прочности твердеющей закладки в массиве возможно использование неразрушающих механических и акустических методов. Неразрушающие методы испытаний (рисунок </w:t>
      </w:r>
      <w:r>
        <w:rPr>
          <w:b w:val="0"/>
          <w:shadow w:val="0"/>
          <w:color w:val="auto"/>
          <w:sz w:val="28"/>
          <w:szCs w:val="28"/>
        </w:rPr>
        <w:t>8.</w:t>
      </w:r>
      <w:r w:rsidRPr="00480159">
        <w:rPr>
          <w:b w:val="0"/>
          <w:shadow w:val="0"/>
          <w:color w:val="auto"/>
          <w:sz w:val="28"/>
          <w:szCs w:val="28"/>
        </w:rPr>
        <w:t>1) основаны на принципах ф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>зики твердого тела. Механические методы определяют прочность материала на сжатие, благодаря существующей зависимости между прочностью на сж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тие и поверхностной твердостью. Здесь следует отметить методы, основа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ные на отскоке и основанные на отпечатке. Принцип первого метода закл</w:t>
      </w:r>
      <w:r w:rsidRPr="00480159">
        <w:rPr>
          <w:b w:val="0"/>
          <w:shadow w:val="0"/>
          <w:color w:val="auto"/>
          <w:sz w:val="28"/>
          <w:szCs w:val="28"/>
        </w:rPr>
        <w:t>ю</w:t>
      </w:r>
      <w:r w:rsidRPr="00480159">
        <w:rPr>
          <w:b w:val="0"/>
          <w:shadow w:val="0"/>
          <w:color w:val="auto"/>
          <w:sz w:val="28"/>
          <w:szCs w:val="28"/>
        </w:rPr>
        <w:t>чается в следующем. Движущаяся масса ударяет по поверхности искусстве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ного массива с определенной начальной энергией. В результате удара происходит п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рераспределение начальной кинетической энергии - одна часть ее поглощается испытуемым материалом в виде энергии пластической дефо</w:t>
      </w:r>
      <w:r w:rsidRPr="00480159">
        <w:rPr>
          <w:b w:val="0"/>
          <w:shadow w:val="0"/>
          <w:color w:val="auto"/>
          <w:sz w:val="28"/>
          <w:szCs w:val="28"/>
        </w:rPr>
        <w:t>р</w:t>
      </w:r>
      <w:r w:rsidRPr="00480159">
        <w:rPr>
          <w:b w:val="0"/>
          <w:shadow w:val="0"/>
          <w:color w:val="auto"/>
          <w:sz w:val="28"/>
          <w:szCs w:val="28"/>
        </w:rPr>
        <w:t>мации, а другая часть передается движущейся массе пропорционально оставшейся части св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бодной энергии. Однако точность таких методов весьма невысока и с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ставляет лишь 20-25%.</w:t>
      </w:r>
    </w:p>
    <w:p w:rsidR="00DD0F26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center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4296410" cy="175196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410" cy="175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Рисунок </w:t>
      </w:r>
      <w:r>
        <w:rPr>
          <w:b w:val="0"/>
          <w:shadow w:val="0"/>
          <w:color w:val="auto"/>
          <w:sz w:val="28"/>
          <w:szCs w:val="28"/>
        </w:rPr>
        <w:t>8.</w:t>
      </w:r>
      <w:r w:rsidRPr="00480159">
        <w:rPr>
          <w:b w:val="0"/>
          <w:shadow w:val="0"/>
          <w:color w:val="auto"/>
          <w:sz w:val="28"/>
          <w:szCs w:val="28"/>
        </w:rPr>
        <w:t>1 - Методы испытаний твердеющей закладки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Наиболее перспективным следует считать </w:t>
      </w:r>
      <w:r w:rsidRPr="007F154A">
        <w:rPr>
          <w:i/>
          <w:shadow w:val="0"/>
          <w:color w:val="auto"/>
          <w:sz w:val="28"/>
          <w:szCs w:val="28"/>
        </w:rPr>
        <w:t>ультразвуковой импульсный метод.</w:t>
      </w:r>
      <w:r w:rsidRPr="00480159">
        <w:rPr>
          <w:b w:val="0"/>
          <w:shadow w:val="0"/>
          <w:color w:val="auto"/>
          <w:sz w:val="28"/>
          <w:szCs w:val="28"/>
        </w:rPr>
        <w:t xml:space="preserve"> Этот метод имеет сл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дующие достоинства: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применяется для любых видов деталей или конструктивных эл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ментов;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может быть использован для любых толщин;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применяется для испытания элементов при доступе с одной поверхн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сти;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обеспечивает информацией о качестве бетона во время производства работ;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требует минимальную предварительную подготовку поверхности образцов для и</w:t>
      </w:r>
      <w:r w:rsidRPr="00480159">
        <w:rPr>
          <w:b w:val="0"/>
          <w:shadow w:val="0"/>
          <w:color w:val="auto"/>
          <w:sz w:val="28"/>
          <w:szCs w:val="28"/>
        </w:rPr>
        <w:t>с</w:t>
      </w:r>
      <w:r w:rsidRPr="00480159">
        <w:rPr>
          <w:b w:val="0"/>
          <w:shadow w:val="0"/>
          <w:color w:val="auto"/>
          <w:sz w:val="28"/>
          <w:szCs w:val="28"/>
        </w:rPr>
        <w:t>пытаний;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измерения  занимают  незнач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 xml:space="preserve">тельное время;    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результаты являются показательными для больших расстояний, проходимых уль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развуком;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стоимость аппаратуры и самих испытаний умеренная.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Метод основан на том, что особенности распространения ультразвук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 xml:space="preserve">вых колебаний в веществе определяются его составом, </w:t>
      </w:r>
      <w:r w:rsidRPr="00480159">
        <w:rPr>
          <w:b w:val="0"/>
          <w:shadow w:val="0"/>
          <w:color w:val="auto"/>
          <w:sz w:val="28"/>
          <w:szCs w:val="28"/>
        </w:rPr>
        <w:lastRenderedPageBreak/>
        <w:t>структурой и свойс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вами на молекулярно-кристаллическом уровне. Поэтому акустические параметры, и прежде всего</w:t>
      </w:r>
      <w:r>
        <w:rPr>
          <w:b w:val="0"/>
          <w:shadow w:val="0"/>
          <w:color w:val="auto"/>
          <w:sz w:val="28"/>
          <w:szCs w:val="28"/>
        </w:rPr>
        <w:t>,</w:t>
      </w:r>
      <w:r w:rsidRPr="00480159">
        <w:rPr>
          <w:b w:val="0"/>
          <w:shadow w:val="0"/>
          <w:color w:val="auto"/>
          <w:sz w:val="28"/>
          <w:szCs w:val="28"/>
        </w:rPr>
        <w:t xml:space="preserve"> скорость распространения продольных и поперечных волн и реверберационная характеристика неразры</w:t>
      </w:r>
      <w:r w:rsidRPr="00480159">
        <w:rPr>
          <w:b w:val="0"/>
          <w:shadow w:val="0"/>
          <w:color w:val="auto"/>
          <w:sz w:val="28"/>
          <w:szCs w:val="28"/>
        </w:rPr>
        <w:t>в</w:t>
      </w:r>
      <w:r w:rsidRPr="00480159">
        <w:rPr>
          <w:b w:val="0"/>
          <w:shadow w:val="0"/>
          <w:color w:val="auto"/>
          <w:sz w:val="28"/>
          <w:szCs w:val="28"/>
        </w:rPr>
        <w:t>но связаны с составом и физико-механическими свойствами вещества. Условием успешного испол</w:t>
      </w:r>
      <w:r w:rsidRPr="00480159">
        <w:rPr>
          <w:b w:val="0"/>
          <w:shadow w:val="0"/>
          <w:color w:val="auto"/>
          <w:sz w:val="28"/>
          <w:szCs w:val="28"/>
        </w:rPr>
        <w:t>ь</w:t>
      </w:r>
      <w:r w:rsidRPr="00480159">
        <w:rPr>
          <w:b w:val="0"/>
          <w:shadow w:val="0"/>
          <w:color w:val="auto"/>
          <w:sz w:val="28"/>
          <w:szCs w:val="28"/>
        </w:rPr>
        <w:t>зования ультразвукового метода является установление достоверных качес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венных и количественных соотношений между акустическими характерист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>ками и физико-механическими свойствами вещес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ва.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Ультразвуковой импульсный метод основан на создании короткого механического колебаний - импул</w:t>
      </w:r>
      <w:r w:rsidRPr="00480159">
        <w:rPr>
          <w:b w:val="0"/>
          <w:shadow w:val="0"/>
          <w:color w:val="auto"/>
          <w:sz w:val="28"/>
          <w:szCs w:val="28"/>
        </w:rPr>
        <w:t>ь</w:t>
      </w:r>
      <w:r w:rsidRPr="00480159">
        <w:rPr>
          <w:b w:val="0"/>
          <w:shadow w:val="0"/>
          <w:color w:val="auto"/>
          <w:sz w:val="28"/>
          <w:szCs w:val="28"/>
        </w:rPr>
        <w:t>са. Частота колебаний должна быть высокой для того, чтобы фронт волны был достаточно крутой и допускал точное и</w:t>
      </w:r>
      <w:r w:rsidRPr="00480159">
        <w:rPr>
          <w:b w:val="0"/>
          <w:shadow w:val="0"/>
          <w:color w:val="auto"/>
          <w:sz w:val="28"/>
          <w:szCs w:val="28"/>
        </w:rPr>
        <w:t>з</w:t>
      </w:r>
      <w:r w:rsidRPr="00480159">
        <w:rPr>
          <w:b w:val="0"/>
          <w:shadow w:val="0"/>
          <w:color w:val="auto"/>
          <w:sz w:val="28"/>
          <w:szCs w:val="28"/>
        </w:rPr>
        <w:t>мерение и в то же время достаточно низкой, чтобы импульс мог распростр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ниться в искусственном массиве на относительно большое расстояние. На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>более благоприятными для этого метода при определении прочностных х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рактеристик закладочного массива являются частоты от 40 до 100 кГц. И</w:t>
      </w:r>
      <w:r w:rsidRPr="00480159">
        <w:rPr>
          <w:b w:val="0"/>
          <w:shadow w:val="0"/>
          <w:color w:val="auto"/>
          <w:sz w:val="28"/>
          <w:szCs w:val="28"/>
        </w:rPr>
        <w:t>м</w:t>
      </w:r>
      <w:r w:rsidRPr="00480159">
        <w:rPr>
          <w:b w:val="0"/>
          <w:shadow w:val="0"/>
          <w:color w:val="auto"/>
          <w:sz w:val="28"/>
          <w:szCs w:val="28"/>
        </w:rPr>
        <w:t>пульс передается испытуемому массиву посредством механического контакта для осуществл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ния которого применяется связующая среда. Требование надежного контакта вызывается необходимостью обеспечения наиболее по</w:t>
      </w:r>
      <w:r w:rsidRPr="00480159">
        <w:rPr>
          <w:b w:val="0"/>
          <w:shadow w:val="0"/>
          <w:color w:val="auto"/>
          <w:sz w:val="28"/>
          <w:szCs w:val="28"/>
        </w:rPr>
        <w:t>л</w:t>
      </w:r>
      <w:r w:rsidRPr="00480159">
        <w:rPr>
          <w:b w:val="0"/>
          <w:shadow w:val="0"/>
          <w:color w:val="auto"/>
          <w:sz w:val="28"/>
          <w:szCs w:val="28"/>
        </w:rPr>
        <w:t>ной передачи искусственному массиву энергии от генератора колебаний. Проходя через испытуемый массив, импульс распространяется во всех н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правлениях, передавая большую часть энергии закладке с помощью продол</w:t>
      </w:r>
      <w:r w:rsidRPr="00480159">
        <w:rPr>
          <w:b w:val="0"/>
          <w:shadow w:val="0"/>
          <w:color w:val="auto"/>
          <w:sz w:val="28"/>
          <w:szCs w:val="28"/>
        </w:rPr>
        <w:t>ь</w:t>
      </w:r>
      <w:r w:rsidRPr="00480159">
        <w:rPr>
          <w:b w:val="0"/>
          <w:shadow w:val="0"/>
          <w:color w:val="auto"/>
          <w:sz w:val="28"/>
          <w:szCs w:val="28"/>
        </w:rPr>
        <w:t>ных волн, в направлении перпендикулярном к плоскости возбуждения. После прохождения по массиву импульс ультразвуковых колебаний (УЗК) достиг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ет приемника. Он является уже преобраз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ванным по спектральному составу по отношению к своему первоначальному виду, благодаря фильтрации ча</w:t>
      </w:r>
      <w:r w:rsidRPr="00480159">
        <w:rPr>
          <w:b w:val="0"/>
          <w:shadow w:val="0"/>
          <w:color w:val="auto"/>
          <w:sz w:val="28"/>
          <w:szCs w:val="28"/>
        </w:rPr>
        <w:t>с</w:t>
      </w:r>
      <w:r w:rsidRPr="00480159">
        <w:rPr>
          <w:b w:val="0"/>
          <w:shadow w:val="0"/>
          <w:color w:val="auto"/>
          <w:sz w:val="28"/>
          <w:szCs w:val="28"/>
        </w:rPr>
        <w:t>тоты самим закладочным материалом. На практике этот метод можно реал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>зовать следующим образом.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По образцам-кубам для различных составов закладочных смесей, испытываемых, в различном возрасте строится зависимость «ск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рость ультразвука - прочность закладки». В дальнейшем эти тарировочные графики используются для определения прочности закладочного масс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>ва.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При измерениях излучатель устанавливается в начальной точке о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 xml:space="preserve">счета, а приемник последовательно перемещается в различные точки измерения (рисунок </w:t>
      </w:r>
      <w:r w:rsidRPr="0034492E">
        <w:rPr>
          <w:b w:val="0"/>
          <w:shadow w:val="0"/>
          <w:color w:val="auto"/>
          <w:sz w:val="28"/>
          <w:szCs w:val="28"/>
        </w:rPr>
        <w:t>8.</w:t>
      </w:r>
      <w:r w:rsidRPr="00480159">
        <w:rPr>
          <w:b w:val="0"/>
          <w:shadow w:val="0"/>
          <w:color w:val="auto"/>
          <w:sz w:val="28"/>
          <w:szCs w:val="28"/>
        </w:rPr>
        <w:t>2), расстояние между которыми должно быть то</w:t>
      </w:r>
      <w:r w:rsidRPr="00480159">
        <w:rPr>
          <w:b w:val="0"/>
          <w:shadow w:val="0"/>
          <w:color w:val="auto"/>
          <w:sz w:val="28"/>
          <w:szCs w:val="28"/>
        </w:rPr>
        <w:t>ч</w:t>
      </w:r>
      <w:r w:rsidRPr="00480159">
        <w:rPr>
          <w:b w:val="0"/>
          <w:shadow w:val="0"/>
          <w:color w:val="auto"/>
          <w:sz w:val="28"/>
          <w:szCs w:val="28"/>
        </w:rPr>
        <w:t xml:space="preserve">но измерено. 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На экране ЭЛТ появляется сигнал, который должен быть усилен до амплитуды, которая восприн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>малась бы при измерениях. Для оценки качества испытуемого массива в целом целесообразно установить постоянную амплитуду порядка 2,5-</w:t>
      </w:r>
      <w:smartTag w:uri="urn:schemas-microsoft-com:office:smarttags" w:element="metricconverter">
        <w:smartTagPr>
          <w:attr w:name="ProductID" w:val="3,0 см"/>
        </w:smartTagPr>
        <w:r w:rsidRPr="00480159">
          <w:rPr>
            <w:b w:val="0"/>
            <w:shadow w:val="0"/>
            <w:color w:val="auto"/>
            <w:sz w:val="28"/>
            <w:szCs w:val="28"/>
          </w:rPr>
          <w:t>3,0 см</w:t>
        </w:r>
      </w:smartTag>
      <w:r w:rsidRPr="00480159">
        <w:rPr>
          <w:b w:val="0"/>
          <w:shadow w:val="0"/>
          <w:color w:val="auto"/>
          <w:sz w:val="28"/>
          <w:szCs w:val="28"/>
        </w:rPr>
        <w:t xml:space="preserve"> и проводить измерения по п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реднему фронту волны полученного сигнала. При необходимости определения динамических упр</w:t>
      </w:r>
      <w:r w:rsidRPr="00480159">
        <w:rPr>
          <w:b w:val="0"/>
          <w:shadow w:val="0"/>
          <w:color w:val="auto"/>
          <w:sz w:val="28"/>
          <w:szCs w:val="28"/>
        </w:rPr>
        <w:t>у</w:t>
      </w:r>
      <w:r w:rsidRPr="00480159">
        <w:rPr>
          <w:b w:val="0"/>
          <w:shadow w:val="0"/>
          <w:color w:val="auto"/>
          <w:sz w:val="28"/>
          <w:szCs w:val="28"/>
        </w:rPr>
        <w:t>гих констант массива целесообразно измерения производить по максимал</w:t>
      </w:r>
      <w:r w:rsidRPr="00480159">
        <w:rPr>
          <w:b w:val="0"/>
          <w:shadow w:val="0"/>
          <w:color w:val="auto"/>
          <w:sz w:val="28"/>
          <w:szCs w:val="28"/>
        </w:rPr>
        <w:t>ь</w:t>
      </w:r>
      <w:r w:rsidRPr="00480159">
        <w:rPr>
          <w:b w:val="0"/>
          <w:shadow w:val="0"/>
          <w:color w:val="auto"/>
          <w:sz w:val="28"/>
          <w:szCs w:val="28"/>
        </w:rPr>
        <w:t>ной амплитуде, допускаемой схемой аппарата. По измеренному времени распространения ультразвуковых к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 xml:space="preserve">лебаний и известному расстоянию между излучателем и приемником </w:t>
      </w:r>
      <w:r w:rsidRPr="00480159">
        <w:rPr>
          <w:b w:val="0"/>
          <w:shadow w:val="0"/>
          <w:color w:val="auto"/>
          <w:sz w:val="28"/>
          <w:szCs w:val="28"/>
        </w:rPr>
        <w:lastRenderedPageBreak/>
        <w:t>определяется скорость распространения ультр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звуковой волны и по тарировочному графику устанавливается прочность и</w:t>
      </w:r>
      <w:r w:rsidRPr="00480159">
        <w:rPr>
          <w:b w:val="0"/>
          <w:shadow w:val="0"/>
          <w:color w:val="auto"/>
          <w:sz w:val="28"/>
          <w:szCs w:val="28"/>
        </w:rPr>
        <w:t>с</w:t>
      </w:r>
      <w:r w:rsidRPr="00480159">
        <w:rPr>
          <w:b w:val="0"/>
          <w:shadow w:val="0"/>
          <w:color w:val="auto"/>
          <w:sz w:val="28"/>
          <w:szCs w:val="28"/>
        </w:rPr>
        <w:t xml:space="preserve">кусственного массива. 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center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1398905" cy="170751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905" cy="170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jc w:val="center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Рисунок </w:t>
      </w:r>
      <w:r>
        <w:rPr>
          <w:b w:val="0"/>
          <w:shadow w:val="0"/>
          <w:color w:val="auto"/>
          <w:sz w:val="28"/>
          <w:szCs w:val="28"/>
        </w:rPr>
        <w:t>8.</w:t>
      </w:r>
      <w:r w:rsidRPr="00480159">
        <w:rPr>
          <w:b w:val="0"/>
          <w:shadow w:val="0"/>
          <w:color w:val="auto"/>
          <w:sz w:val="28"/>
          <w:szCs w:val="28"/>
        </w:rPr>
        <w:t>2 - Схема «прозвучивания» массива методом продольного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jc w:val="center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профилир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вания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Для замеров возможно использование серийно выпускаемых ультразв</w:t>
      </w:r>
      <w:r w:rsidRPr="00480159">
        <w:rPr>
          <w:b w:val="0"/>
          <w:shadow w:val="0"/>
          <w:color w:val="auto"/>
          <w:sz w:val="28"/>
          <w:szCs w:val="28"/>
        </w:rPr>
        <w:t>у</w:t>
      </w:r>
      <w:r w:rsidRPr="00480159">
        <w:rPr>
          <w:b w:val="0"/>
          <w:shadow w:val="0"/>
          <w:color w:val="auto"/>
          <w:sz w:val="28"/>
          <w:szCs w:val="28"/>
        </w:rPr>
        <w:t>ковых дефектоскопов УК-10П и УК-12П. Они переносные с автономным питанием и могут испол</w:t>
      </w:r>
      <w:r w:rsidRPr="00480159">
        <w:rPr>
          <w:b w:val="0"/>
          <w:shadow w:val="0"/>
          <w:color w:val="auto"/>
          <w:sz w:val="28"/>
          <w:szCs w:val="28"/>
        </w:rPr>
        <w:t>ь</w:t>
      </w:r>
      <w:r w:rsidRPr="00480159">
        <w:rPr>
          <w:b w:val="0"/>
          <w:shadow w:val="0"/>
          <w:color w:val="auto"/>
          <w:sz w:val="28"/>
          <w:szCs w:val="28"/>
        </w:rPr>
        <w:t>зоваться в шахтных условиях.</w:t>
      </w:r>
    </w:p>
    <w:p w:rsidR="00DD0F26" w:rsidRPr="00480159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Ультразвуковой импульсный метод применим для решения сл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дующих проблем: исследование процессов схватывания цемента, а также и других типов. Ультразвуковой и</w:t>
      </w:r>
      <w:r w:rsidRPr="00480159">
        <w:rPr>
          <w:b w:val="0"/>
          <w:shadow w:val="0"/>
          <w:color w:val="auto"/>
          <w:sz w:val="28"/>
          <w:szCs w:val="28"/>
        </w:rPr>
        <w:t>м</w:t>
      </w:r>
      <w:r w:rsidRPr="00480159">
        <w:rPr>
          <w:b w:val="0"/>
          <w:shadow w:val="0"/>
          <w:color w:val="auto"/>
          <w:sz w:val="28"/>
          <w:szCs w:val="28"/>
        </w:rPr>
        <w:t>пульсный метод применим для решения следующих проблем: исследование процессов схватывания цемента, а также и других т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>пов вяжущих; определение толщины слоя закладки, разрушенного под влиянием физических причин или химич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ских причин (коррозия); определение динамических упругих постоянных закладки определение механической прочности з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кладки.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Методы контроля защитного слоя и дефектоскопии бетона в зависимости от испол</w:t>
      </w:r>
      <w:r w:rsidRPr="00480159">
        <w:rPr>
          <w:rFonts w:ascii="Times New Roman" w:hAnsi="Times New Roman"/>
          <w:color w:val="auto"/>
          <w:sz w:val="28"/>
          <w:szCs w:val="28"/>
        </w:rPr>
        <w:t>ь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зуемых технологий можно разделить на: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bCs/>
          <w:color w:val="auto"/>
          <w:sz w:val="28"/>
          <w:szCs w:val="28"/>
        </w:rPr>
        <w:t>А.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 xml:space="preserve">Магнитный метод контроля 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регламентируется ГОСТ 22904-93.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Основан на взаимодействии магнитного или электромагнитного поля прибора со стальной арматурой железобетонной конструкции. Этот метод позволяет установить величину защитного слоя, выявить расположение верхнего ряда стержневой арматуры и закладных, а также при н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известном защитном слое примерно оценить диаметр арматуры.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Использование магнитного метода дает возможность уточнить соотве</w:t>
      </w:r>
      <w:r w:rsidRPr="00480159">
        <w:rPr>
          <w:rFonts w:ascii="Times New Roman" w:hAnsi="Times New Roman"/>
          <w:color w:val="auto"/>
          <w:sz w:val="28"/>
          <w:szCs w:val="28"/>
        </w:rPr>
        <w:t>т</w:t>
      </w:r>
      <w:r w:rsidRPr="00480159">
        <w:rPr>
          <w:rFonts w:ascii="Times New Roman" w:hAnsi="Times New Roman"/>
          <w:color w:val="auto"/>
          <w:sz w:val="28"/>
          <w:szCs w:val="28"/>
        </w:rPr>
        <w:t>ствие исполнения ж/б конструкций проектным решениям в части соответс</w:t>
      </w:r>
      <w:r w:rsidRPr="00480159">
        <w:rPr>
          <w:rFonts w:ascii="Times New Roman" w:hAnsi="Times New Roman"/>
          <w:color w:val="auto"/>
          <w:sz w:val="28"/>
          <w:szCs w:val="28"/>
        </w:rPr>
        <w:t>т</w:t>
      </w:r>
      <w:r w:rsidRPr="00480159">
        <w:rPr>
          <w:rFonts w:ascii="Times New Roman" w:hAnsi="Times New Roman"/>
          <w:color w:val="auto"/>
          <w:sz w:val="28"/>
          <w:szCs w:val="28"/>
        </w:rPr>
        <w:t>вия диаметра и положения использованной арматуры; восстановить утраче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>ную проектную документацию по армированию; произвести разметку конструкции для испытания прочности бетона при испол</w:t>
      </w:r>
      <w:r w:rsidRPr="00480159">
        <w:rPr>
          <w:rFonts w:ascii="Times New Roman" w:hAnsi="Times New Roman"/>
          <w:color w:val="auto"/>
          <w:sz w:val="28"/>
          <w:szCs w:val="28"/>
        </w:rPr>
        <w:t>ь</w:t>
      </w:r>
      <w:r w:rsidRPr="00480159">
        <w:rPr>
          <w:rFonts w:ascii="Times New Roman" w:hAnsi="Times New Roman"/>
          <w:color w:val="auto"/>
          <w:sz w:val="28"/>
          <w:szCs w:val="28"/>
        </w:rPr>
        <w:t>зовании методов отрыва, скалывания ребра, УЗ метода либо при выбуривании кернов; оценить взаи</w:t>
      </w:r>
      <w:r w:rsidRPr="00480159">
        <w:rPr>
          <w:rFonts w:ascii="Times New Roman" w:hAnsi="Times New Roman"/>
          <w:color w:val="auto"/>
          <w:sz w:val="28"/>
          <w:szCs w:val="28"/>
        </w:rPr>
        <w:t>м</w:t>
      </w:r>
      <w:r w:rsidRPr="00480159">
        <w:rPr>
          <w:rFonts w:ascii="Times New Roman" w:hAnsi="Times New Roman"/>
          <w:color w:val="auto"/>
          <w:sz w:val="28"/>
          <w:szCs w:val="28"/>
        </w:rPr>
        <w:t>ное расположение арматуры и трещин, выходящих на поверхность констру</w:t>
      </w:r>
      <w:r w:rsidRPr="00480159">
        <w:rPr>
          <w:rFonts w:ascii="Times New Roman" w:hAnsi="Times New Roman"/>
          <w:color w:val="auto"/>
          <w:sz w:val="28"/>
          <w:szCs w:val="28"/>
        </w:rPr>
        <w:t>к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ции.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Несомненным недостатком этого метода является невозможность пров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дения контроля через арматурную сетку, связанную небольшим шагом, а также влияние на показания прибора сильного электромагнитного поля, </w:t>
      </w:r>
      <w:r w:rsidRPr="00480159">
        <w:rPr>
          <w:rFonts w:ascii="Times New Roman" w:hAnsi="Times New Roman"/>
          <w:color w:val="auto"/>
          <w:sz w:val="28"/>
          <w:szCs w:val="28"/>
        </w:rPr>
        <w:lastRenderedPageBreak/>
        <w:t>создавать которое могут силовые трансформаторы, антенны и другие устройства, расположенные вблизи участка проведения р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бот.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Наиболее распространенные приборы, реализующие данный метод - измерители защитного слоя, диаметра и положения арматуры -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ИПА-МГ4</w:t>
      </w:r>
      <w:r w:rsidRPr="00480159">
        <w:rPr>
          <w:rFonts w:ascii="Times New Roman" w:hAnsi="Times New Roman"/>
          <w:color w:val="auto"/>
          <w:sz w:val="28"/>
          <w:szCs w:val="28"/>
        </w:rPr>
        <w:t>, выпускаемый «СКБ «Стройприбор»,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ПОИСК-2.5</w:t>
      </w:r>
      <w:r w:rsidRPr="00480159">
        <w:rPr>
          <w:rFonts w:ascii="Times New Roman" w:hAnsi="Times New Roman"/>
          <w:color w:val="auto"/>
          <w:sz w:val="28"/>
          <w:szCs w:val="28"/>
        </w:rPr>
        <w:t>, выпускаемый фирмой «И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>терприбор»,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ИЗС-10Н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и другие, менее распространенные в России приборы.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Наиболее широко используемый прибор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ИПА-МГ4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: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имеет очень удобную структуру пользовательского меню, в котором все настройки производятся из одного экрана прибора, который появляется после включения и кали</w:t>
      </w:r>
      <w:r w:rsidRPr="00480159">
        <w:rPr>
          <w:rFonts w:ascii="Times New Roman" w:hAnsi="Times New Roman"/>
          <w:color w:val="auto"/>
          <w:sz w:val="28"/>
          <w:szCs w:val="28"/>
        </w:rPr>
        <w:t>б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ровки датчика;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позволяет определить ось арматурного стержня;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определяет диаметр арматуры при известном защитном слое;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определяет величину защитного слоя до </w:t>
      </w:r>
      <w:smartTag w:uri="urn:schemas-microsoft-com:office:smarttags" w:element="metricconverter">
        <w:smartTagPr>
          <w:attr w:name="ProductID" w:val="10 с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10 см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при известном диаметре;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имеет справочный режим работы при неизвестном диаметре и толщине защитного слоя, дающий достаточно точные результаты;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датчик прибора имеет кнопку включения, что позволяет избежать намагничивания датчика наведенными электромагнитными полями при в</w:t>
      </w:r>
      <w:r w:rsidRPr="00480159">
        <w:rPr>
          <w:rFonts w:ascii="Times New Roman" w:hAnsi="Times New Roman"/>
          <w:color w:val="auto"/>
          <w:sz w:val="28"/>
          <w:szCs w:val="28"/>
        </w:rPr>
        <w:t>ы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ключенном режиме измерений;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поиск оси арматурного стержня осуществляется по изменению тонал</w:t>
      </w:r>
      <w:r w:rsidRPr="00480159">
        <w:rPr>
          <w:rFonts w:ascii="Times New Roman" w:hAnsi="Times New Roman"/>
          <w:color w:val="auto"/>
          <w:sz w:val="28"/>
          <w:szCs w:val="28"/>
        </w:rPr>
        <w:t>ь</w:t>
      </w:r>
      <w:r w:rsidRPr="00480159">
        <w:rPr>
          <w:rFonts w:ascii="Times New Roman" w:hAnsi="Times New Roman"/>
          <w:color w:val="auto"/>
          <w:sz w:val="28"/>
          <w:szCs w:val="28"/>
        </w:rPr>
        <w:t>ности звукового сигнала, достаточно громкого, чтобы можно было его услышать в условиях стро</w:t>
      </w:r>
      <w:r w:rsidRPr="00480159">
        <w:rPr>
          <w:rFonts w:ascii="Times New Roman" w:hAnsi="Times New Roman"/>
          <w:color w:val="auto"/>
          <w:sz w:val="28"/>
          <w:szCs w:val="28"/>
        </w:rPr>
        <w:t>й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площадки, и по показаниям цифрового дисплея;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предусмотрена возможность выбора класса контролируемой аппарат</w:t>
      </w:r>
      <w:r w:rsidRPr="00480159">
        <w:rPr>
          <w:rFonts w:ascii="Times New Roman" w:hAnsi="Times New Roman"/>
          <w:color w:val="auto"/>
          <w:sz w:val="28"/>
          <w:szCs w:val="28"/>
        </w:rPr>
        <w:t>у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ры;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режим калибровки преобразователя нажатием одной кнопки;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 - энергонезависимая память измерений.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Прибор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ПОИСК-2.5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: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измерение толщины защитного слоя при известном диаметре армат</w:t>
      </w:r>
      <w:r w:rsidRPr="00480159">
        <w:rPr>
          <w:rFonts w:ascii="Times New Roman" w:hAnsi="Times New Roman"/>
          <w:color w:val="auto"/>
          <w:sz w:val="28"/>
          <w:szCs w:val="28"/>
        </w:rPr>
        <w:t>у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ры;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измерение толщины защитного слоя и неизвестного диаметра арматуры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сканирование объектов с запоминанием результатов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автоматизированная настройка на любые марки сталей, в том числе на неизвестные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акустический поиск арматуры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комбинированное отображение толщины защитного слоя в цифровом виде и л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нейным индикатором;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энергонезависимая память 800 результатов с возможностью просмотра результатов по номерам и датам, а также условий выполнения измерений;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выбор вида арматуры (стержни, проволока, канаты, пряди) и вида с возможностью индивидуальной настройки;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полноценное отображение результатов на графическом дисплее с рег</w:t>
      </w:r>
      <w:r w:rsidRPr="00480159">
        <w:rPr>
          <w:rFonts w:ascii="Times New Roman" w:hAnsi="Times New Roman"/>
          <w:color w:val="auto"/>
          <w:sz w:val="28"/>
          <w:szCs w:val="28"/>
        </w:rPr>
        <w:t>у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лируемой контрастностью и подсветкой;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автоматическая термокомпенсация и калибровка прибора;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диалоговый режим работы пользователя с прибором через систему м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ню;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lastRenderedPageBreak/>
        <w:t xml:space="preserve">- индикация степени разряда батареи питания с выдачей сообщения о необходимости её заряда;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автоматическое отключение неработающего прибора;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- выбор языка текстовых сообщений (русский, английский); - инфракрасный оптои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терфейс для связи с компьютером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bCs/>
          <w:color w:val="auto"/>
          <w:sz w:val="28"/>
          <w:szCs w:val="28"/>
        </w:rPr>
        <w:t>Б.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Ультразвуковой метод контроля</w:t>
      </w:r>
      <w:r w:rsidRPr="00480159">
        <w:rPr>
          <w:rFonts w:ascii="Times New Roman" w:hAnsi="Times New Roman"/>
          <w:color w:val="auto"/>
          <w:sz w:val="28"/>
          <w:szCs w:val="28"/>
        </w:rPr>
        <w:t>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 Основан на свойстве УЗ волн по-разному отражаться от объектов различных пло</w:t>
      </w:r>
      <w:r w:rsidRPr="00480159">
        <w:rPr>
          <w:rFonts w:ascii="Times New Roman" w:hAnsi="Times New Roman"/>
          <w:color w:val="auto"/>
          <w:sz w:val="28"/>
          <w:szCs w:val="28"/>
        </w:rPr>
        <w:t>т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ностей.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В настоящее время используют три способа УЗ диагностики защитного слоя:</w:t>
      </w:r>
      <w:r w:rsidRPr="00480159">
        <w:rPr>
          <w:rFonts w:ascii="Times New Roman" w:hAnsi="Times New Roman"/>
          <w:iCs/>
          <w:color w:val="auto"/>
          <w:sz w:val="28"/>
          <w:szCs w:val="28"/>
        </w:rPr>
        <w:t xml:space="preserve"> скво</w:t>
      </w:r>
      <w:r w:rsidRPr="00480159">
        <w:rPr>
          <w:rFonts w:ascii="Times New Roman" w:hAnsi="Times New Roman"/>
          <w:iCs/>
          <w:color w:val="auto"/>
          <w:sz w:val="28"/>
          <w:szCs w:val="28"/>
        </w:rPr>
        <w:t>з</w:t>
      </w:r>
      <w:r w:rsidRPr="00480159">
        <w:rPr>
          <w:rFonts w:ascii="Times New Roman" w:hAnsi="Times New Roman"/>
          <w:iCs/>
          <w:color w:val="auto"/>
          <w:sz w:val="28"/>
          <w:szCs w:val="28"/>
        </w:rPr>
        <w:t>ное и поверхностное прозвучивание</w:t>
      </w:r>
      <w:r w:rsidRPr="00480159">
        <w:rPr>
          <w:rFonts w:ascii="Times New Roman" w:hAnsi="Times New Roman"/>
          <w:color w:val="auto"/>
          <w:sz w:val="28"/>
          <w:szCs w:val="28"/>
        </w:rPr>
        <w:t>, а также</w:t>
      </w:r>
      <w:r w:rsidRPr="00480159">
        <w:rPr>
          <w:rFonts w:ascii="Times New Roman" w:hAnsi="Times New Roman"/>
          <w:iCs/>
          <w:color w:val="auto"/>
          <w:sz w:val="28"/>
          <w:szCs w:val="28"/>
        </w:rPr>
        <w:t xml:space="preserve"> эхо-метод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Первые два метода подробно рассмотрены в предыдущем номере журнала. Их и</w:t>
      </w:r>
      <w:r w:rsidRPr="00480159">
        <w:rPr>
          <w:rFonts w:ascii="Times New Roman" w:hAnsi="Times New Roman"/>
          <w:color w:val="auto"/>
          <w:sz w:val="28"/>
          <w:szCs w:val="28"/>
        </w:rPr>
        <w:t>с</w:t>
      </w:r>
      <w:r w:rsidRPr="00480159">
        <w:rPr>
          <w:rFonts w:ascii="Times New Roman" w:hAnsi="Times New Roman"/>
          <w:color w:val="auto"/>
          <w:sz w:val="28"/>
          <w:szCs w:val="28"/>
        </w:rPr>
        <w:t>пользование для дефектоскопии защитного слоя аналогично их применению для измерения прочности. Отличие состоит в том, что по регистрируемым изменениям в скорости прохождения УЗ волн делается закл</w:t>
      </w:r>
      <w:r w:rsidRPr="00480159">
        <w:rPr>
          <w:rFonts w:ascii="Times New Roman" w:hAnsi="Times New Roman"/>
          <w:color w:val="auto"/>
          <w:sz w:val="28"/>
          <w:szCs w:val="28"/>
        </w:rPr>
        <w:t>ю</w:t>
      </w:r>
      <w:r w:rsidRPr="00480159">
        <w:rPr>
          <w:rFonts w:ascii="Times New Roman" w:hAnsi="Times New Roman"/>
          <w:color w:val="auto"/>
          <w:sz w:val="28"/>
          <w:szCs w:val="28"/>
        </w:rPr>
        <w:t>чение не о прочности, а о наличии приповерхностных либо внутренних дефектов материала. Приборы, которые используются для этих м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тодов те же, что и для контроля прочности бетона -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УК1401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или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ПУЛЬСАР</w:t>
      </w:r>
      <w:r w:rsidRPr="00480159">
        <w:rPr>
          <w:rFonts w:ascii="Times New Roman" w:hAnsi="Times New Roman"/>
          <w:color w:val="auto"/>
          <w:sz w:val="28"/>
          <w:szCs w:val="28"/>
        </w:rPr>
        <w:t>. Естестве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>но, что в этом случае нужно комплектовать прибор выносными датчиками. Однако в пра</w:t>
      </w:r>
      <w:r w:rsidRPr="00480159">
        <w:rPr>
          <w:rFonts w:ascii="Times New Roman" w:hAnsi="Times New Roman"/>
          <w:color w:val="auto"/>
          <w:sz w:val="28"/>
          <w:szCs w:val="28"/>
        </w:rPr>
        <w:t>к</w:t>
      </w:r>
      <w:r w:rsidRPr="00480159">
        <w:rPr>
          <w:rFonts w:ascii="Times New Roman" w:hAnsi="Times New Roman"/>
          <w:color w:val="auto"/>
          <w:sz w:val="28"/>
          <w:szCs w:val="28"/>
        </w:rPr>
        <w:t>тике НК железобетонных объектов значительное место занимают объекты, имеющие доступ только с одной стороны: оболочки туннелей, тр</w:t>
      </w:r>
      <w:r w:rsidRPr="00480159">
        <w:rPr>
          <w:rFonts w:ascii="Times New Roman" w:hAnsi="Times New Roman"/>
          <w:color w:val="auto"/>
          <w:sz w:val="28"/>
          <w:szCs w:val="28"/>
        </w:rPr>
        <w:t>у</w:t>
      </w:r>
      <w:r w:rsidRPr="00480159">
        <w:rPr>
          <w:rFonts w:ascii="Times New Roman" w:hAnsi="Times New Roman"/>
          <w:color w:val="auto"/>
          <w:sz w:val="28"/>
          <w:szCs w:val="28"/>
        </w:rPr>
        <w:t>бы, защитные оболочки реакторов, взлетно-посадочные полосы, гидротехн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>ческие сооружения и т. д. Да и не всегда есть возможность протянуть дли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>ный провод на другую сторону объекта контроля, пот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ри сигнала в котором могут значительно ухудшить точность измерений.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Эхо-метод намного информативнее и требует лишь одностороннего доступа к обследуемой конструкции. При этом результаты контроля предста</w:t>
      </w:r>
      <w:r w:rsidRPr="00480159">
        <w:rPr>
          <w:rFonts w:ascii="Times New Roman" w:hAnsi="Times New Roman"/>
          <w:color w:val="auto"/>
          <w:sz w:val="28"/>
          <w:szCs w:val="28"/>
        </w:rPr>
        <w:t>в</w:t>
      </w:r>
      <w:r w:rsidRPr="00480159">
        <w:rPr>
          <w:rFonts w:ascii="Times New Roman" w:hAnsi="Times New Roman"/>
          <w:color w:val="auto"/>
          <w:sz w:val="28"/>
          <w:szCs w:val="28"/>
        </w:rPr>
        <w:t>ляются в виде томограммы внутренней структуры объекта контроля, где ра</w:t>
      </w:r>
      <w:r w:rsidRPr="00480159">
        <w:rPr>
          <w:rFonts w:ascii="Times New Roman" w:hAnsi="Times New Roman"/>
          <w:color w:val="auto"/>
          <w:sz w:val="28"/>
          <w:szCs w:val="28"/>
        </w:rPr>
        <w:t>з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личными уровнями яркости или цветом отмечены области, отражающие УЗ волны, то есть вероятные дефекты конструкции.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УЗ томограф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 xml:space="preserve"> А1220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-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единственный серийно выпускаемый в России прибор, реализующий эхо-метод контроля. Изготавливает его фирма «Ак</w:t>
      </w:r>
      <w:r w:rsidRPr="00480159">
        <w:rPr>
          <w:rFonts w:ascii="Times New Roman" w:hAnsi="Times New Roman"/>
          <w:color w:val="auto"/>
          <w:sz w:val="28"/>
          <w:szCs w:val="28"/>
        </w:rPr>
        <w:t>у</w:t>
      </w:r>
      <w:r w:rsidRPr="00480159">
        <w:rPr>
          <w:rFonts w:ascii="Times New Roman" w:hAnsi="Times New Roman"/>
          <w:color w:val="auto"/>
          <w:sz w:val="28"/>
          <w:szCs w:val="28"/>
        </w:rPr>
        <w:t>стические контрольные системы». Он не уступает импортным аналогам по возможностям и качеству исполнения, но значительно превосходит их по цене, естественно, в сторону ее уменьшения. Благодаря таким выдающимся характеристикам, он успешно экспортируется в стр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ны ЕЭС.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Конструктивно прибор состоит из электронного блока и антенного ус</w:t>
      </w:r>
      <w:r w:rsidRPr="00480159">
        <w:rPr>
          <w:rFonts w:ascii="Times New Roman" w:hAnsi="Times New Roman"/>
          <w:color w:val="auto"/>
          <w:sz w:val="28"/>
          <w:szCs w:val="28"/>
        </w:rPr>
        <w:t>т</w:t>
      </w:r>
      <w:r w:rsidRPr="00480159">
        <w:rPr>
          <w:rFonts w:ascii="Times New Roman" w:hAnsi="Times New Roman"/>
          <w:color w:val="auto"/>
          <w:sz w:val="28"/>
          <w:szCs w:val="28"/>
        </w:rPr>
        <w:t>ройства с решеткой из 24 (4х6) УЗ преобразователей. Подпружиненный по</w:t>
      </w:r>
      <w:r w:rsidRPr="00480159">
        <w:rPr>
          <w:rFonts w:ascii="Times New Roman" w:hAnsi="Times New Roman"/>
          <w:color w:val="auto"/>
          <w:sz w:val="28"/>
          <w:szCs w:val="28"/>
        </w:rPr>
        <w:t>д</w:t>
      </w:r>
      <w:r w:rsidRPr="00480159">
        <w:rPr>
          <w:rFonts w:ascii="Times New Roman" w:hAnsi="Times New Roman"/>
          <w:color w:val="auto"/>
          <w:sz w:val="28"/>
          <w:szCs w:val="28"/>
        </w:rPr>
        <w:t>вес преобразователей решетки позволяет вести контроль объектов с шерох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ватостью поверхности бетона до </w:t>
      </w:r>
      <w:smartTag w:uri="urn:schemas-microsoft-com:office:smarttags" w:element="metricconverter">
        <w:smartTagPr>
          <w:attr w:name="ProductID" w:val="8 м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8 мм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между впадинами и выступами.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Пыле- и брызгозащищенная конструкция прибора позволяет эксплуат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>ровать его в тяжелых полевых условиях. А наличие подогрева экрана позволяет проводить раб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ты при отрицательных температурах до -20°С.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lastRenderedPageBreak/>
        <w:t>К прибору можно подключать выносные УЗ преобразователи для ко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>троля прочности и дефектоскопии методами поверхностного и сквозного прозвучив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ния.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Прибор позволяет: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контролировать изделия из бетона толщиной до </w:t>
      </w:r>
      <w:smartTag w:uri="urn:schemas-microsoft-com:office:smarttags" w:element="metricconverter">
        <w:smartTagPr>
          <w:attr w:name="ProductID" w:val="1 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1 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обнаруживать дефекты в виде воздушного цилиндра диаметром от </w:t>
      </w:r>
      <w:smartTag w:uri="urn:schemas-microsoft-com:office:smarttags" w:element="metricconverter">
        <w:smartTagPr>
          <w:attr w:name="ProductID" w:val="50 м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50 мм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на глуб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нах от 100 до </w:t>
      </w:r>
      <w:smartTag w:uri="urn:schemas-microsoft-com:office:smarttags" w:element="metricconverter">
        <w:smartTagPr>
          <w:attr w:name="ProductID" w:val="400 м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400 мм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>;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- погрешность измерения толщины и глубины залегания дефектов не хуже 10%.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bCs/>
          <w:color w:val="auto"/>
          <w:sz w:val="28"/>
          <w:szCs w:val="28"/>
        </w:rPr>
        <w:t>В.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Метод радиолокации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УЗ эхо-метод контроля позаимствован из радиолокации, типичным представителем которой является прибор радиолокационного подповерхн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стного зондирования, в общепринятой терминологии –</w:t>
      </w:r>
      <w:r w:rsidRPr="00480159">
        <w:rPr>
          <w:rFonts w:ascii="Times New Roman" w:hAnsi="Times New Roman"/>
          <w:bCs/>
          <w:iCs/>
          <w:color w:val="auto"/>
          <w:sz w:val="28"/>
          <w:szCs w:val="28"/>
        </w:rPr>
        <w:t xml:space="preserve"> георадар</w:t>
      </w:r>
      <w:r w:rsidRPr="00480159">
        <w:rPr>
          <w:rFonts w:ascii="Times New Roman" w:hAnsi="Times New Roman"/>
          <w:color w:val="auto"/>
          <w:sz w:val="28"/>
          <w:szCs w:val="28"/>
        </w:rPr>
        <w:t>. Работа</w:t>
      </w:r>
      <w:r w:rsidRPr="00480159">
        <w:rPr>
          <w:rFonts w:ascii="Times New Roman" w:hAnsi="Times New Roman"/>
          <w:bCs/>
          <w:iCs/>
          <w:color w:val="auto"/>
          <w:sz w:val="28"/>
          <w:szCs w:val="28"/>
        </w:rPr>
        <w:t xml:space="preserve"> георадара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основана на использовании класс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>ческих принципов радиолокации. Передающей антенной прибора излучаются сверхкороткие электромагни</w:t>
      </w:r>
      <w:r w:rsidRPr="00480159">
        <w:rPr>
          <w:rFonts w:ascii="Times New Roman" w:hAnsi="Times New Roman"/>
          <w:color w:val="auto"/>
          <w:sz w:val="28"/>
          <w:szCs w:val="28"/>
        </w:rPr>
        <w:t>т</w:t>
      </w:r>
      <w:r w:rsidRPr="00480159">
        <w:rPr>
          <w:rFonts w:ascii="Times New Roman" w:hAnsi="Times New Roman"/>
          <w:color w:val="auto"/>
          <w:sz w:val="28"/>
          <w:szCs w:val="28"/>
        </w:rPr>
        <w:t>ные импульсы (единицы и доли наносекунды), имеющие 1,0-1,5 периода кв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>зигармонического сигнала и достаточно широкий спектр излучения. Це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тральная частота сигнала определяется типом антенны.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Выбор длительности импульса определяется необходимой глубиной зондирования и разрешающей способностью прибора. Для формирования зондирующих импульсов используется возбуждение широкополосной передающей антенны перепадом напр</w:t>
      </w:r>
      <w:r w:rsidRPr="00480159">
        <w:rPr>
          <w:rFonts w:ascii="Times New Roman" w:hAnsi="Times New Roman"/>
          <w:color w:val="auto"/>
          <w:sz w:val="28"/>
          <w:szCs w:val="28"/>
        </w:rPr>
        <w:t>я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жения (ударный метод возбуждения).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Излучаемый в исследуемую среду импульс отражается от находящихся в ней предметов или неоднородностей среды, имеющих отличную от среды диэлектрическую пр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ницаемость или проводимость, принимается приемной антенной, усиливается в широкополосном усилителе, преобразуется в цифровой вид при помощи аналого-цифрового пр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образователя и запоминается для последующей обработки. После обработки полученная информация от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бражается на дисплее компьютера в виде так называемых радарограмм. Р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>дарограмма состоит из набора георадарных трасс, которая представляет с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бой запись радиволны излученной антенной и принятой приемником излучения. Одна трасса пре</w:t>
      </w:r>
      <w:r w:rsidRPr="00480159">
        <w:rPr>
          <w:rFonts w:ascii="Times New Roman" w:hAnsi="Times New Roman"/>
          <w:color w:val="auto"/>
          <w:sz w:val="28"/>
          <w:szCs w:val="28"/>
        </w:rPr>
        <w:t>д</w:t>
      </w:r>
      <w:r w:rsidRPr="00480159">
        <w:rPr>
          <w:rFonts w:ascii="Times New Roman" w:hAnsi="Times New Roman"/>
          <w:color w:val="auto"/>
          <w:sz w:val="28"/>
          <w:szCs w:val="28"/>
        </w:rPr>
        <w:t>ставляет собой синусоиду с различной амплитудой и длиной периода. Амплитуда и длина периода волны зависят от диэлектрич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ской проницаемости среды, через которые они проходят. В нашем случае т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кой средой является бетон.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Радарограмма, так же как и УЗ томограмма, представляется на экране компьютера или прибора в виде областей, где различными уровнями яркости или разными цветами представлены области имеющие различную диэле</w:t>
      </w:r>
      <w:r w:rsidRPr="00480159">
        <w:rPr>
          <w:rFonts w:ascii="Times New Roman" w:hAnsi="Times New Roman"/>
          <w:color w:val="auto"/>
          <w:sz w:val="28"/>
          <w:szCs w:val="28"/>
        </w:rPr>
        <w:t>к</w:t>
      </w:r>
      <w:r w:rsidRPr="00480159">
        <w:rPr>
          <w:rFonts w:ascii="Times New Roman" w:hAnsi="Times New Roman"/>
          <w:color w:val="auto"/>
          <w:sz w:val="28"/>
          <w:szCs w:val="28"/>
        </w:rPr>
        <w:t>трическую проницаемость. Но, поскольку, бетон является однородной средой, то эти участки будут являться либо арматурными стержнями, закладн</w:t>
      </w:r>
      <w:r w:rsidRPr="00480159">
        <w:rPr>
          <w:rFonts w:ascii="Times New Roman" w:hAnsi="Times New Roman"/>
          <w:color w:val="auto"/>
          <w:sz w:val="28"/>
          <w:szCs w:val="28"/>
        </w:rPr>
        <w:t>ы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ми, либо дефектами.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Отличить арматуру от дефектных участков на радарограмме можно по регулярному шагу арматуры. В сомнительных случаях можно воспользоват</w:t>
      </w:r>
      <w:r w:rsidRPr="00480159">
        <w:rPr>
          <w:rFonts w:ascii="Times New Roman" w:hAnsi="Times New Roman"/>
          <w:color w:val="auto"/>
          <w:sz w:val="28"/>
          <w:szCs w:val="28"/>
        </w:rPr>
        <w:t>ь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ся прибором ИПА или ПОИСК.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Наибольшее распространение в России имеют георадары серии ОКО.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lastRenderedPageBreak/>
        <w:t xml:space="preserve">Для контроля сооружений из бетона используются два типа георадарных антенн: с центральной частотой 1700МГц - АБ-1700, и частотой 1200МГц - АБ-1200.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Георадар позволяет: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· контролировать сооружения из бетона толщиной от </w:t>
      </w:r>
      <w:smartTag w:uri="urn:schemas-microsoft-com:office:smarttags" w:element="metricconverter">
        <w:smartTagPr>
          <w:attr w:name="ProductID" w:val="1 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1 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(АБ-1700) до </w:t>
      </w:r>
      <w:smartTag w:uri="urn:schemas-microsoft-com:office:smarttags" w:element="metricconverter">
        <w:smartTagPr>
          <w:attr w:name="ProductID" w:val="1,5 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1,5 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(АБ-1200);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· разрешающая способность от </w:t>
      </w:r>
      <w:smartTag w:uri="urn:schemas-microsoft-com:office:smarttags" w:element="metricconverter">
        <w:smartTagPr>
          <w:attr w:name="ProductID" w:val="3 с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3 см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(АБ-1700) до </w:t>
      </w:r>
      <w:smartTag w:uri="urn:schemas-microsoft-com:office:smarttags" w:element="metricconverter">
        <w:smartTagPr>
          <w:attr w:name="ProductID" w:val="5 с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5 см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(АБ-1200).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Как следует из вышеизложенного, метод георадиолокации и УЗ эхо-метод сходны по получаемым результатам. Отличия методов заключаются в: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· УЗ эхо-метод позволяет проводить контроль на «сырых» (с недавно снятой опалу</w:t>
      </w:r>
      <w:r w:rsidRPr="00480159">
        <w:rPr>
          <w:rFonts w:ascii="Times New Roman" w:hAnsi="Times New Roman"/>
          <w:color w:val="auto"/>
          <w:sz w:val="28"/>
          <w:szCs w:val="28"/>
        </w:rPr>
        <w:t>б</w:t>
      </w:r>
      <w:r w:rsidRPr="00480159">
        <w:rPr>
          <w:rFonts w:ascii="Times New Roman" w:hAnsi="Times New Roman"/>
          <w:color w:val="auto"/>
          <w:sz w:val="28"/>
          <w:szCs w:val="28"/>
        </w:rPr>
        <w:t>кой) бетонах и густоармированных бетонах. В этих же случаях метод георадиолок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ции будет работать хуже;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· прибор УЗ эхо-локации кроме дефектоскопии, можно использовать и для определ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ния прочности бетона методом поверхностного либо сквозного прозвучив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ния;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· метод георадиолокации обладает значительно более высокой произв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дительностью и позволяет осуществлять площадную съемку. Это можно использовать при поиске зал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женных отверстий, проемов и т.д. Так, например, георадары используют для поиска мест тайников в бетонных стенах;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· метод георадиолокации можно использовать и для дефектоскопии кирпичной кла</w:t>
      </w:r>
      <w:r w:rsidRPr="00480159">
        <w:rPr>
          <w:rFonts w:ascii="Times New Roman" w:hAnsi="Times New Roman"/>
          <w:color w:val="auto"/>
          <w:sz w:val="28"/>
          <w:szCs w:val="28"/>
        </w:rPr>
        <w:t>д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ки, на которой УЗ эхо-метод работать не будет.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bCs/>
          <w:color w:val="auto"/>
          <w:sz w:val="28"/>
          <w:szCs w:val="28"/>
        </w:rPr>
        <w:t>Г.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Механический метод дефектоскопии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Часто для определения глубины трещин, выходящих на поверхность используют щупы. Для определения ширины раскрытия трещин обычно применяются специальные оптические микроскопы с 20-30 - кратным увелич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нием.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bCs/>
          <w:color w:val="auto"/>
          <w:sz w:val="28"/>
          <w:szCs w:val="28"/>
        </w:rPr>
        <w:t>Д.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Электрохимический метод дефектоскопии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После того, как в бетоне на глубине залегания арматурных стержней созданы благоприятные условия для возникновения и развития процессов коррозии, в течение определенного периода времени происходит скрытая коррозия арматуры - без внешних признаков на поверхности. Это начало первой фазы коррозии. Дать качественную оценку состояния арматуры на этом этапе, кроме способа прямого вскрытия, позволяет метод измерения п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ля электрохимического потенциала арматуры в бетоне.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Коррозия стали в бетоне представляет собой электрохимический пр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цесс, при котором возникает эффект гальванического элемента. При этом возникающий внутри конструкции электрический ток можно померить на поверхности бетона. Поле потенциала может быть измерено при помощи электрода, известного как микрогальваническая п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>ра. Проведя измерения по всей поверхности, можно определить участки, где протекает коррозия арм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туры и где она отсутствует.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Исследования производятся с помощью специального прибора модели CANIN фирмы Proceq (Швейцария). Результаты измерений могут быть представлены в виде карт с изолиниями равных напряжений. Российского </w:t>
      </w:r>
      <w:r w:rsidRPr="00480159">
        <w:rPr>
          <w:rFonts w:ascii="Times New Roman" w:hAnsi="Times New Roman"/>
          <w:color w:val="auto"/>
          <w:sz w:val="28"/>
          <w:szCs w:val="28"/>
        </w:rPr>
        <w:lastRenderedPageBreak/>
        <w:t>ста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дарта на применение указанного метода пока нет. Используется стандарт США.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По мере развития коррозии начинается трещинообразование защитного слоя вдоль арматурных стержней, который может сопровождаться появлением на поверхности рж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>вых потеков. По величине раскрытия коррозионных трещин косвенно можно судить о степени коррозии арматуры. Отличить трещину коррозионного характера от иных видов трещин возможно при п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мощи индикатора металла или измерителя защитного слоя.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Во второй фазе коррозии трещинообразование усиливается и под действием давл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ния увеличивающихся продуктов коррозии происходит отслоение защитного слоя, отколы и обнажение арматуры. Разрушение арматуры в б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тоне может иметь характер язвенного поражения ее отдельных участков, либо равномерного уменьшения сечения по всей п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верхности.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В общем, методику дефектоскопии бетонных сооружений можно свести к следующему. В массиве результатов измерений прочности бетона выдел</w:t>
      </w:r>
      <w:r w:rsidRPr="00480159">
        <w:rPr>
          <w:rFonts w:ascii="Times New Roman" w:hAnsi="Times New Roman"/>
          <w:color w:val="auto"/>
          <w:sz w:val="28"/>
          <w:szCs w:val="28"/>
        </w:rPr>
        <w:t>я</w:t>
      </w:r>
      <w:r w:rsidRPr="00480159">
        <w:rPr>
          <w:rFonts w:ascii="Times New Roman" w:hAnsi="Times New Roman"/>
          <w:color w:val="auto"/>
          <w:sz w:val="28"/>
          <w:szCs w:val="28"/>
        </w:rPr>
        <w:t>ются бездефектные участки с относительно стабильной прочностью. Значение показателя прочности этих учас</w:t>
      </w:r>
      <w:r w:rsidRPr="00480159">
        <w:rPr>
          <w:rFonts w:ascii="Times New Roman" w:hAnsi="Times New Roman"/>
          <w:color w:val="auto"/>
          <w:sz w:val="28"/>
          <w:szCs w:val="28"/>
        </w:rPr>
        <w:t>т</w:t>
      </w:r>
      <w:r w:rsidRPr="00480159">
        <w:rPr>
          <w:rFonts w:ascii="Times New Roman" w:hAnsi="Times New Roman"/>
          <w:color w:val="auto"/>
          <w:sz w:val="28"/>
          <w:szCs w:val="28"/>
        </w:rPr>
        <w:t>ков будет являться определяющей для оценки фактической прочности бетона конструкции. Далее отдельно рассматриваются участки со снижением условной расчетной прочн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сти на 20-30% и уже на них особо выделяют участки со снижением прочности в 2 и б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лее раза. На этих участках проводят обязательную дефектоскопию с целью установления границ дефектной зоны и определения круга возможных причин для возникновения д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фекта.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Кроме перечисленных методов и аппаратных средств для дефектоскопии бетонных сооружений, существует и ряд других менее распространенных, таких как 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инфр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а</w:t>
      </w: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красный, вибрационно-акустический, акустико-эмиссионный</w:t>
      </w:r>
      <w:r w:rsidRPr="00480159">
        <w:rPr>
          <w:rFonts w:ascii="Times New Roman" w:hAnsi="Times New Roman"/>
          <w:color w:val="auto"/>
          <w:sz w:val="28"/>
          <w:szCs w:val="28"/>
        </w:rPr>
        <w:t>, применение которых находится в стадии опытной эксплуат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>ции либо очень сложно.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7F154A">
        <w:rPr>
          <w:rFonts w:ascii="Times New Roman" w:hAnsi="Times New Roman"/>
          <w:b/>
          <w:i/>
          <w:color w:val="auto"/>
          <w:sz w:val="28"/>
          <w:szCs w:val="28"/>
        </w:rPr>
        <w:t>Прессы ПГМ-500 и ПГМ-1000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 xml:space="preserve">(рисунок 8.3) </w:t>
      </w:r>
      <w:r w:rsidRPr="00480159">
        <w:rPr>
          <w:rFonts w:ascii="Times New Roman" w:hAnsi="Times New Roman"/>
          <w:color w:val="auto"/>
          <w:sz w:val="28"/>
          <w:szCs w:val="28"/>
        </w:rPr>
        <w:t>предназначены для исп</w:t>
      </w:r>
      <w:r w:rsidRPr="00480159">
        <w:rPr>
          <w:rFonts w:ascii="Times New Roman" w:hAnsi="Times New Roman"/>
          <w:color w:val="auto"/>
          <w:sz w:val="28"/>
          <w:szCs w:val="28"/>
        </w:rPr>
        <w:t>ы</w:t>
      </w:r>
      <w:r w:rsidRPr="00480159">
        <w:rPr>
          <w:rFonts w:ascii="Times New Roman" w:hAnsi="Times New Roman"/>
          <w:color w:val="auto"/>
          <w:sz w:val="28"/>
          <w:szCs w:val="28"/>
        </w:rPr>
        <w:t>таний на сжатие бетонных образцов по ГОСТ 10180 и кирпича по ГОСТ 8462. Прессы снабжены электрическим приводом (сеть 220 В, 50 Гц) и те</w:t>
      </w:r>
      <w:r w:rsidRPr="00480159">
        <w:rPr>
          <w:rFonts w:ascii="Times New Roman" w:hAnsi="Times New Roman"/>
          <w:color w:val="auto"/>
          <w:sz w:val="28"/>
          <w:szCs w:val="28"/>
        </w:rPr>
        <w:t>н</w:t>
      </w:r>
      <w:r w:rsidRPr="00480159">
        <w:rPr>
          <w:rFonts w:ascii="Times New Roman" w:hAnsi="Times New Roman"/>
          <w:color w:val="auto"/>
          <w:sz w:val="28"/>
          <w:szCs w:val="28"/>
        </w:rPr>
        <w:t>зометрическим силоизмерителем. Пресс ПГМ-100 предназначен для испыт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ний образцов из ячеистого бетона и раствора с размером грани до </w:t>
      </w:r>
      <w:smartTag w:uri="urn:schemas-microsoft-com:office:smarttags" w:element="metricconverter">
        <w:smartTagPr>
          <w:attr w:name="ProductID" w:val="10 см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10 см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по ГОСТ 10180, цементных балок по ГОСТ 310.4 и утеплителя по ГОСТ 17177. Привод механ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>ческий, ручной. Индикация результатов измерений цифровая (графический дисплей с подсветкой шкалы). Электронный блок прессов обеспечивает ввод исходных данных (размер образца, скорость нагружения, номер серии), поддержание установленной скорости нагружения и вычисление прочности б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тона по результатам нагружения. Получаемые в процессе испытаний резул</w:t>
      </w:r>
      <w:r w:rsidRPr="00480159">
        <w:rPr>
          <w:rFonts w:ascii="Times New Roman" w:hAnsi="Times New Roman"/>
          <w:color w:val="auto"/>
          <w:sz w:val="28"/>
          <w:szCs w:val="28"/>
        </w:rPr>
        <w:t>ь</w:t>
      </w:r>
      <w:r w:rsidRPr="00480159">
        <w:rPr>
          <w:rFonts w:ascii="Times New Roman" w:hAnsi="Times New Roman"/>
          <w:color w:val="auto"/>
          <w:sz w:val="28"/>
          <w:szCs w:val="28"/>
        </w:rPr>
        <w:t>таты автоматически архивируются и маркируются датой и временем измерения и передаются на ПК с возможностью последующего д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кументирования. </w:t>
      </w:r>
    </w:p>
    <w:p w:rsidR="00DD0F26" w:rsidRPr="0034492E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DD0F26" w:rsidRDefault="00DD0F26" w:rsidP="00DD0F26">
      <w:pPr>
        <w:pStyle w:val="2"/>
        <w:tabs>
          <w:tab w:val="left" w:pos="0"/>
        </w:tabs>
        <w:spacing w:before="0" w:after="0"/>
        <w:ind w:firstLine="540"/>
        <w:jc w:val="center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  <w:noProof/>
        </w:rPr>
        <w:lastRenderedPageBreak/>
        <w:drawing>
          <wp:inline distT="0" distB="0" distL="0" distR="0">
            <wp:extent cx="892175" cy="1707515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170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Default="00DD0F26" w:rsidP="00DD0F26">
      <w:pPr>
        <w:pStyle w:val="2"/>
        <w:tabs>
          <w:tab w:val="left" w:pos="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i w:val="0"/>
        </w:rPr>
      </w:pPr>
    </w:p>
    <w:p w:rsidR="00DD0F26" w:rsidRPr="00480159" w:rsidRDefault="00DD0F26" w:rsidP="00DD0F26">
      <w:pPr>
        <w:pStyle w:val="2"/>
        <w:tabs>
          <w:tab w:val="left" w:pos="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i w:val="0"/>
        </w:rPr>
      </w:pPr>
      <w:r w:rsidRPr="00480159">
        <w:rPr>
          <w:rFonts w:ascii="Times New Roman" w:hAnsi="Times New Roman" w:cs="Times New Roman"/>
          <w:b w:val="0"/>
          <w:i w:val="0"/>
        </w:rPr>
        <w:t xml:space="preserve">Рисунок </w:t>
      </w:r>
      <w:r>
        <w:rPr>
          <w:rFonts w:ascii="Times New Roman" w:hAnsi="Times New Roman" w:cs="Times New Roman"/>
          <w:b w:val="0"/>
          <w:i w:val="0"/>
        </w:rPr>
        <w:t>8.</w:t>
      </w:r>
      <w:r w:rsidRPr="00480159">
        <w:rPr>
          <w:rFonts w:ascii="Times New Roman" w:hAnsi="Times New Roman" w:cs="Times New Roman"/>
          <w:b w:val="0"/>
          <w:i w:val="0"/>
        </w:rPr>
        <w:t>3 - Прессы испытательные гидравлические мал</w:t>
      </w:r>
      <w:r w:rsidRPr="00480159">
        <w:rPr>
          <w:rFonts w:ascii="Times New Roman" w:hAnsi="Times New Roman" w:cs="Times New Roman"/>
          <w:b w:val="0"/>
          <w:i w:val="0"/>
        </w:rPr>
        <w:t>о</w:t>
      </w:r>
      <w:r w:rsidRPr="00480159">
        <w:rPr>
          <w:rFonts w:ascii="Times New Roman" w:hAnsi="Times New Roman" w:cs="Times New Roman"/>
          <w:b w:val="0"/>
          <w:i w:val="0"/>
        </w:rPr>
        <w:t>габаритные</w:t>
      </w:r>
    </w:p>
    <w:p w:rsidR="00DD0F26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DD0F26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Технические характеристики прессов</w:t>
      </w:r>
      <w:r>
        <w:rPr>
          <w:rStyle w:val="af0"/>
          <w:rFonts w:ascii="Times New Roman" w:hAnsi="Times New Roman"/>
          <w:b w:val="0"/>
          <w:color w:val="auto"/>
          <w:sz w:val="28"/>
          <w:szCs w:val="28"/>
        </w:rPr>
        <w:t xml:space="preserve"> приведены в таблице 8.2.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Style w:val="af0"/>
          <w:rFonts w:ascii="Times New Roman" w:hAnsi="Times New Roman"/>
          <w:b w:val="0"/>
          <w:color w:val="auto"/>
          <w:sz w:val="28"/>
          <w:szCs w:val="28"/>
        </w:rPr>
      </w:pP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 xml:space="preserve">Таблица </w:t>
      </w:r>
      <w:r>
        <w:rPr>
          <w:rStyle w:val="af0"/>
          <w:rFonts w:ascii="Times New Roman" w:hAnsi="Times New Roman"/>
          <w:b w:val="0"/>
          <w:color w:val="auto"/>
          <w:sz w:val="28"/>
          <w:szCs w:val="28"/>
        </w:rPr>
        <w:t>8.2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 xml:space="preserve"> - Технические характеристики прессов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Style w:val="af0"/>
          <w:rFonts w:ascii="Times New Roman" w:hAnsi="Times New Roman"/>
          <w:b w:val="0"/>
          <w:color w:val="auto"/>
          <w:sz w:val="28"/>
          <w:szCs w:val="28"/>
        </w:rPr>
      </w:pPr>
    </w:p>
    <w:tbl>
      <w:tblPr>
        <w:tblStyle w:val="a3"/>
        <w:tblW w:w="9468" w:type="dxa"/>
        <w:tblLook w:val="01E0"/>
      </w:tblPr>
      <w:tblGrid>
        <w:gridCol w:w="4428"/>
        <w:gridCol w:w="1800"/>
        <w:gridCol w:w="1620"/>
        <w:gridCol w:w="1620"/>
      </w:tblGrid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Style w:val="af0"/>
                <w:rFonts w:ascii="Times New Roman" w:hAnsi="Times New Roman"/>
                <w:b w:val="0"/>
                <w:color w:val="auto"/>
                <w:sz w:val="24"/>
                <w:szCs w:val="24"/>
              </w:rPr>
              <w:t>Наименование характер</w:t>
            </w:r>
            <w:r w:rsidRPr="0034492E">
              <w:rPr>
                <w:rStyle w:val="af0"/>
                <w:rFonts w:ascii="Times New Roman" w:hAnsi="Times New Roman"/>
                <w:b w:val="0"/>
                <w:color w:val="auto"/>
                <w:sz w:val="24"/>
                <w:szCs w:val="24"/>
              </w:rPr>
              <w:t>и</w:t>
            </w:r>
            <w:r w:rsidRPr="0034492E">
              <w:rPr>
                <w:rStyle w:val="af0"/>
                <w:rFonts w:ascii="Times New Roman" w:hAnsi="Times New Roman"/>
                <w:b w:val="0"/>
                <w:color w:val="auto"/>
                <w:sz w:val="24"/>
                <w:szCs w:val="24"/>
              </w:rPr>
              <w:t>стик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Style w:val="af0"/>
                <w:rFonts w:ascii="Times New Roman" w:hAnsi="Times New Roman"/>
                <w:b w:val="0"/>
                <w:color w:val="auto"/>
                <w:sz w:val="24"/>
                <w:szCs w:val="24"/>
              </w:rPr>
              <w:t>ПГМ-1000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Style w:val="af0"/>
                <w:rFonts w:ascii="Times New Roman" w:hAnsi="Times New Roman"/>
                <w:b w:val="0"/>
                <w:color w:val="auto"/>
                <w:sz w:val="24"/>
                <w:szCs w:val="24"/>
              </w:rPr>
              <w:t>ПГМ-500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Style w:val="af0"/>
                <w:rFonts w:ascii="Times New Roman" w:hAnsi="Times New Roman"/>
                <w:b w:val="0"/>
                <w:color w:val="auto"/>
                <w:sz w:val="24"/>
                <w:szCs w:val="24"/>
              </w:rPr>
              <w:t>ПГМ-100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Диапазон н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а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грузок, Кн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10...10000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5...500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1...100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Цена деления, Кн 0,1 0,1 0,01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0,1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0,1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0,01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Предел относительной погрешн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о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сти, %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± 1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Регулируемая скорость нагружения, МПа/с 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br/>
              <w:t>мм/мин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0,2...1,0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0,2...1,0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br/>
              <w:t>3 ± 0,3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0,2...1,0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Объем архивируемой информации, зн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а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чений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1000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1000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500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Связь с ПК</w:t>
            </w:r>
          </w:p>
        </w:tc>
        <w:tc>
          <w:tcPr>
            <w:tcW w:w="5040" w:type="dxa"/>
            <w:gridSpan w:val="3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Интерфейс RS-232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Ход поршня, мм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25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Ход винтовой подачи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30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Максимальный размер о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б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разца, мм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br/>
              <w:t>- в плане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br/>
              <w:t>- по высоте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200 х 200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br/>
              <w:t>205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150 х 150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br/>
              <w:t>205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100 х 100</w:t>
            </w: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br/>
              <w:t>105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Потребляемая мощность (сеть 220В, 50Гц), Вт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400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400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Габаритные размеры, мм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360 х 270 х 880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300 х 220 х 600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230 х 160 х 300</w:t>
            </w:r>
          </w:p>
        </w:tc>
      </w:tr>
      <w:tr w:rsidR="00DD0F26" w:rsidRPr="00480159" w:rsidTr="000969D3">
        <w:tc>
          <w:tcPr>
            <w:tcW w:w="4428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Масса, кг</w:t>
            </w:r>
          </w:p>
        </w:tc>
        <w:tc>
          <w:tcPr>
            <w:tcW w:w="180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150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98</w:t>
            </w:r>
          </w:p>
        </w:tc>
        <w:tc>
          <w:tcPr>
            <w:tcW w:w="1620" w:type="dxa"/>
            <w:vAlign w:val="center"/>
          </w:tcPr>
          <w:p w:rsidR="00DD0F26" w:rsidRPr="0034492E" w:rsidRDefault="00DD0F26" w:rsidP="000969D3">
            <w:pPr>
              <w:pStyle w:val="af"/>
              <w:tabs>
                <w:tab w:val="left" w:pos="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4492E">
              <w:rPr>
                <w:rFonts w:ascii="Times New Roman" w:hAnsi="Times New Roman"/>
                <w:color w:val="auto"/>
                <w:sz w:val="24"/>
                <w:szCs w:val="24"/>
              </w:rPr>
              <w:t>27</w:t>
            </w:r>
          </w:p>
        </w:tc>
      </w:tr>
    </w:tbl>
    <w:p w:rsidR="00DD0F26" w:rsidRDefault="00DD0F26" w:rsidP="00DD0F26">
      <w:pPr>
        <w:tabs>
          <w:tab w:val="left" w:pos="0"/>
        </w:tabs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7F154A">
        <w:rPr>
          <w:i/>
          <w:shadow w:val="0"/>
          <w:color w:val="auto"/>
          <w:sz w:val="28"/>
          <w:szCs w:val="28"/>
        </w:rPr>
        <w:t>Ультразвуковой дефектоскоп А1220</w:t>
      </w:r>
      <w:r w:rsidRPr="00480159">
        <w:rPr>
          <w:b w:val="0"/>
          <w:shadow w:val="0"/>
          <w:color w:val="auto"/>
          <w:sz w:val="28"/>
          <w:szCs w:val="28"/>
        </w:rPr>
        <w:t xml:space="preserve"> разработан в 1998 году. В настоящее время он производится серийно и экспортируется в страны Во</w:t>
      </w:r>
      <w:r w:rsidRPr="00480159">
        <w:rPr>
          <w:b w:val="0"/>
          <w:shadow w:val="0"/>
          <w:color w:val="auto"/>
          <w:sz w:val="28"/>
          <w:szCs w:val="28"/>
        </w:rPr>
        <w:t>с</w:t>
      </w:r>
      <w:r w:rsidRPr="00480159">
        <w:rPr>
          <w:b w:val="0"/>
          <w:shadow w:val="0"/>
          <w:color w:val="auto"/>
          <w:sz w:val="28"/>
          <w:szCs w:val="28"/>
        </w:rPr>
        <w:t>точной и Западной Европы. Его внешний вид приведён на рисунке</w:t>
      </w:r>
      <w:r>
        <w:rPr>
          <w:b w:val="0"/>
          <w:shadow w:val="0"/>
          <w:color w:val="auto"/>
          <w:sz w:val="28"/>
          <w:szCs w:val="28"/>
        </w:rPr>
        <w:t xml:space="preserve"> 8.4</w:t>
      </w:r>
      <w:r w:rsidRPr="00480159">
        <w:rPr>
          <w:b w:val="0"/>
          <w:shadow w:val="0"/>
          <w:color w:val="auto"/>
          <w:sz w:val="28"/>
          <w:szCs w:val="28"/>
        </w:rPr>
        <w:t>.</w:t>
      </w:r>
    </w:p>
    <w:p w:rsidR="00DD0F26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А1220 состоит из антенного устройства с решёткой из 24 (4ґ6) УЗ преобразователей с СТК и электронн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го блока с графическим экраном. Кроме того, к прибору можно подключать выносные УЗ преобразователи с СТК для сквозного и поверхн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стного прозвучивания бетонных изделий продольными и поперечными УЗ во</w:t>
      </w:r>
      <w:r w:rsidRPr="00480159">
        <w:rPr>
          <w:b w:val="0"/>
          <w:shadow w:val="0"/>
          <w:color w:val="auto"/>
          <w:sz w:val="28"/>
          <w:szCs w:val="28"/>
        </w:rPr>
        <w:t>л</w:t>
      </w:r>
      <w:r w:rsidRPr="00480159">
        <w:rPr>
          <w:b w:val="0"/>
          <w:shadow w:val="0"/>
          <w:color w:val="auto"/>
          <w:sz w:val="28"/>
          <w:szCs w:val="28"/>
        </w:rPr>
        <w:t>нами.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2555875" cy="1454150"/>
            <wp:effectExtent l="19050" t="0" r="0" b="0"/>
            <wp:docPr id="4" name="Рисунок 4" descr="1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8_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875" cy="145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bCs/>
          <w:color w:val="auto"/>
          <w:sz w:val="28"/>
          <w:szCs w:val="28"/>
        </w:rPr>
      </w:pP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center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Рисунок </w:t>
      </w:r>
      <w:r>
        <w:rPr>
          <w:rFonts w:ascii="Times New Roman" w:hAnsi="Times New Roman"/>
          <w:color w:val="auto"/>
          <w:sz w:val="28"/>
          <w:szCs w:val="28"/>
        </w:rPr>
        <w:t>8.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4 - 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>Низкочастотный УЗ дефе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>к</w:t>
      </w:r>
      <w:r w:rsidRPr="00480159">
        <w:rPr>
          <w:rFonts w:ascii="Times New Roman" w:hAnsi="Times New Roman"/>
          <w:bCs/>
          <w:color w:val="auto"/>
          <w:sz w:val="28"/>
          <w:szCs w:val="28"/>
        </w:rPr>
        <w:t>тоскоп А1220 МОНОЛИТ</w:t>
      </w:r>
    </w:p>
    <w:p w:rsidR="00DD0F26" w:rsidRPr="00480159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Контроль конструкций эхо-методом выполняют путём сканирования поверхности объекта антенным устройством вдоль прямой. На встроенном экране возможны 2 варианта представления информ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ции: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А-развёртка эхо-сигналов при каждом положении антенного устройс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 xml:space="preserve">ва.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В-развёртка сигналов, превышающих некоторый выбранный ур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 xml:space="preserve">вень.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Углублённый анализ записанных данных возможен на компьютере, связанном с прибором инфракрасным каналом. Компьютер отобр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жает данные в виде полутоновых томограмм и в виде трёхмерного изображ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ния структуры объекта контроля.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Минимальные диаметры дефектов, обнаруживаемых дефектоскопом А1220 в бетоне марки 400 с отношением сигнал/шум более 6 дБ, ра</w:t>
      </w:r>
      <w:r w:rsidRPr="00480159">
        <w:rPr>
          <w:b w:val="0"/>
          <w:shadow w:val="0"/>
          <w:color w:val="auto"/>
          <w:sz w:val="28"/>
          <w:szCs w:val="28"/>
        </w:rPr>
        <w:t>в</w:t>
      </w:r>
      <w:r w:rsidRPr="00480159">
        <w:rPr>
          <w:b w:val="0"/>
          <w:shadow w:val="0"/>
          <w:color w:val="auto"/>
          <w:sz w:val="28"/>
          <w:szCs w:val="28"/>
        </w:rPr>
        <w:t>ны: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- </w:t>
      </w:r>
      <w:smartTag w:uri="urn:schemas-microsoft-com:office:smarttags" w:element="metricconverter">
        <w:smartTagPr>
          <w:attr w:name="ProductID" w:val="50 мм"/>
        </w:smartTagPr>
        <w:r w:rsidRPr="00480159">
          <w:rPr>
            <w:b w:val="0"/>
            <w:shadow w:val="0"/>
            <w:color w:val="auto"/>
            <w:sz w:val="28"/>
            <w:szCs w:val="28"/>
          </w:rPr>
          <w:t>50 мм</w:t>
        </w:r>
      </w:smartTag>
      <w:r w:rsidRPr="00480159">
        <w:rPr>
          <w:b w:val="0"/>
          <w:shadow w:val="0"/>
          <w:color w:val="auto"/>
          <w:sz w:val="28"/>
          <w:szCs w:val="28"/>
        </w:rPr>
        <w:t xml:space="preserve"> до глубины </w:t>
      </w:r>
      <w:smartTag w:uri="urn:schemas-microsoft-com:office:smarttags" w:element="metricconverter">
        <w:smartTagPr>
          <w:attr w:name="ProductID" w:val="400 мм"/>
        </w:smartTagPr>
        <w:r w:rsidRPr="00480159">
          <w:rPr>
            <w:b w:val="0"/>
            <w:shadow w:val="0"/>
            <w:color w:val="auto"/>
            <w:sz w:val="28"/>
            <w:szCs w:val="28"/>
          </w:rPr>
          <w:t>400 мм</w:t>
        </w:r>
      </w:smartTag>
      <w:r w:rsidRPr="00480159">
        <w:rPr>
          <w:b w:val="0"/>
          <w:shadow w:val="0"/>
          <w:color w:val="auto"/>
          <w:sz w:val="28"/>
          <w:szCs w:val="28"/>
        </w:rPr>
        <w:t>, если дефект протяжё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 xml:space="preserve">ный;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- </w:t>
      </w:r>
      <w:smartTag w:uri="urn:schemas-microsoft-com:office:smarttags" w:element="metricconverter">
        <w:smartTagPr>
          <w:attr w:name="ProductID" w:val="80 мм"/>
        </w:smartTagPr>
        <w:r w:rsidRPr="00480159">
          <w:rPr>
            <w:b w:val="0"/>
            <w:shadow w:val="0"/>
            <w:color w:val="auto"/>
            <w:sz w:val="28"/>
            <w:szCs w:val="28"/>
          </w:rPr>
          <w:t>80 мм</w:t>
        </w:r>
      </w:smartTag>
      <w:r w:rsidRPr="00480159">
        <w:rPr>
          <w:b w:val="0"/>
          <w:shadow w:val="0"/>
          <w:color w:val="auto"/>
          <w:sz w:val="28"/>
          <w:szCs w:val="28"/>
        </w:rPr>
        <w:t xml:space="preserve"> до глубины </w:t>
      </w:r>
      <w:smartTag w:uri="urn:schemas-microsoft-com:office:smarttags" w:element="metricconverter">
        <w:smartTagPr>
          <w:attr w:name="ProductID" w:val="250 мм"/>
        </w:smartTagPr>
        <w:r w:rsidRPr="00480159">
          <w:rPr>
            <w:b w:val="0"/>
            <w:shadow w:val="0"/>
            <w:color w:val="auto"/>
            <w:sz w:val="28"/>
            <w:szCs w:val="28"/>
          </w:rPr>
          <w:t>250 мм</w:t>
        </w:r>
      </w:smartTag>
      <w:r w:rsidRPr="00480159">
        <w:rPr>
          <w:b w:val="0"/>
          <w:shadow w:val="0"/>
          <w:color w:val="auto"/>
          <w:sz w:val="28"/>
          <w:szCs w:val="28"/>
        </w:rPr>
        <w:t>, если дефект сосредот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 xml:space="preserve">ченный.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Ультразвуковой низкочастотный дефектоскоп А1220 МОНОЛИТ пре</w:t>
      </w:r>
      <w:r w:rsidRPr="00480159">
        <w:rPr>
          <w:rFonts w:ascii="Times New Roman" w:hAnsi="Times New Roman"/>
          <w:color w:val="auto"/>
          <w:sz w:val="28"/>
          <w:szCs w:val="28"/>
        </w:rPr>
        <w:t>д</w:t>
      </w:r>
      <w:r w:rsidRPr="00480159">
        <w:rPr>
          <w:rFonts w:ascii="Times New Roman" w:hAnsi="Times New Roman"/>
          <w:color w:val="auto"/>
          <w:sz w:val="28"/>
          <w:szCs w:val="28"/>
        </w:rPr>
        <w:t>назначен для решения задач толщинометрии и дефектоскопии сложных м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териалов, таких как бетон, горный камень, асфальт. Уникальность прибора состоит в том, что он позволяет проводить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тестирование эхо-методом при одностороннем доступе к объекту контроля (ОК)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, что делает возможным применение данного прибора для проведения контроля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эксплуатируемых объектов</w:t>
      </w:r>
      <w:r w:rsidRPr="00480159">
        <w:rPr>
          <w:rFonts w:ascii="Times New Roman" w:hAnsi="Times New Roman"/>
          <w:color w:val="auto"/>
          <w:sz w:val="28"/>
          <w:szCs w:val="28"/>
        </w:rPr>
        <w:t>, таких как здания, мосты, тоннели и пр. Одним из важных преим</w:t>
      </w:r>
      <w:r w:rsidRPr="00480159">
        <w:rPr>
          <w:rFonts w:ascii="Times New Roman" w:hAnsi="Times New Roman"/>
          <w:color w:val="auto"/>
          <w:sz w:val="28"/>
          <w:szCs w:val="28"/>
        </w:rPr>
        <w:t>у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ществ прибора является то, что контроль проводится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без применения ко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н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тактной жидкости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, благодаря использованию в качестве элементов антенной решетки (АР)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преобразователей с сухим точе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ч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ным контактом, и без особой предвар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и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тельной подготовки поверхности, что значительно облегчает работу опер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а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тора и ускоряет процесс тестирования.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:rsidR="00DD0F26" w:rsidRPr="00480159" w:rsidRDefault="00DD0F26" w:rsidP="00DD0F26">
      <w:pPr>
        <w:pStyle w:val="3"/>
        <w:tabs>
          <w:tab w:val="left" w:pos="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80159">
        <w:rPr>
          <w:rFonts w:ascii="Times New Roman" w:hAnsi="Times New Roman" w:cs="Times New Roman"/>
          <w:b w:val="0"/>
          <w:sz w:val="28"/>
          <w:szCs w:val="28"/>
        </w:rPr>
        <w:t>Назначение: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поиск инородных включений, пустот и трещин внутри изделий и конструкций из  железобетона, камня, пластмасс и подобных им мат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риалов при одност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 xml:space="preserve">роннем доступе к объекту контроля;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- измерение толщины изделий из бетона;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исследование внутренней структуры крупнозернистых матери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 xml:space="preserve">лов;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- оценка прочности бетона скво</w:t>
      </w:r>
      <w:r w:rsidRPr="00480159">
        <w:rPr>
          <w:b w:val="0"/>
          <w:shadow w:val="0"/>
          <w:color w:val="auto"/>
          <w:sz w:val="28"/>
          <w:szCs w:val="28"/>
        </w:rPr>
        <w:t>з</w:t>
      </w:r>
      <w:r w:rsidRPr="00480159">
        <w:rPr>
          <w:b w:val="0"/>
          <w:shadow w:val="0"/>
          <w:color w:val="auto"/>
          <w:sz w:val="28"/>
          <w:szCs w:val="28"/>
        </w:rPr>
        <w:t xml:space="preserve">ным прозвучиванием. 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Дефектоскоп А1220 МОНОЛИТ состоит из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электронного блока с экр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а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 xml:space="preserve">ном и клавиатурой, а также 24-элементного (6х4) матричного антенного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lastRenderedPageBreak/>
        <w:t>ус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т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ройства (АУ)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. Конcтрукция элементов АУ прибора обеспечивает проведение контроля без применения контактной жидкости, т.е.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с сухим точечным ко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н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тактом.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Элементы АУ подпружинены и дают возможность измерения на 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кр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и</w:t>
      </w: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волинейных и шероховатых поверхностях.</w:t>
      </w:r>
      <w:r w:rsidRPr="00480159">
        <w:rPr>
          <w:rFonts w:ascii="Times New Roman" w:hAnsi="Times New Roman"/>
          <w:color w:val="auto"/>
          <w:sz w:val="28"/>
          <w:szCs w:val="28"/>
        </w:rPr>
        <w:t xml:space="preserve"> Для сквозного прозвучивания используются дополнительные ультр</w:t>
      </w:r>
      <w:r w:rsidRPr="00480159">
        <w:rPr>
          <w:rFonts w:ascii="Times New Roman" w:hAnsi="Times New Roman"/>
          <w:color w:val="auto"/>
          <w:sz w:val="28"/>
          <w:szCs w:val="28"/>
        </w:rPr>
        <w:t>а</w:t>
      </w:r>
      <w:r w:rsidRPr="00480159">
        <w:rPr>
          <w:rFonts w:ascii="Times New Roman" w:hAnsi="Times New Roman"/>
          <w:color w:val="auto"/>
          <w:sz w:val="28"/>
          <w:szCs w:val="28"/>
        </w:rPr>
        <w:t>звуковые преобразователи продольных и поперечных ультразвуковых волн.</w:t>
      </w:r>
    </w:p>
    <w:p w:rsidR="00DD0F26" w:rsidRPr="00480159" w:rsidRDefault="00DD0F26" w:rsidP="00DD0F26">
      <w:pPr>
        <w:pStyle w:val="3"/>
        <w:tabs>
          <w:tab w:val="left" w:pos="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80159">
        <w:rPr>
          <w:rFonts w:ascii="Times New Roman" w:hAnsi="Times New Roman" w:cs="Times New Roman"/>
          <w:b w:val="0"/>
          <w:sz w:val="28"/>
          <w:szCs w:val="28"/>
        </w:rPr>
        <w:t>Прибор обеспечивает различные формы представления результатов измерений на встр</w:t>
      </w:r>
      <w:r w:rsidRPr="00480159">
        <w:rPr>
          <w:rFonts w:ascii="Times New Roman" w:hAnsi="Times New Roman" w:cs="Times New Roman"/>
          <w:b w:val="0"/>
          <w:sz w:val="28"/>
          <w:szCs w:val="28"/>
        </w:rPr>
        <w:t>о</w:t>
      </w:r>
      <w:r w:rsidRPr="00480159">
        <w:rPr>
          <w:rFonts w:ascii="Times New Roman" w:hAnsi="Times New Roman" w:cs="Times New Roman"/>
          <w:b w:val="0"/>
          <w:sz w:val="28"/>
          <w:szCs w:val="28"/>
        </w:rPr>
        <w:t>енном жидкокристаллическом дисплее: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rStyle w:val="af0"/>
          <w:shadow w:val="0"/>
          <w:color w:val="auto"/>
          <w:sz w:val="28"/>
          <w:szCs w:val="28"/>
        </w:rPr>
        <w:t>- в виде А-скана</w:t>
      </w:r>
      <w:r w:rsidRPr="00480159">
        <w:rPr>
          <w:b w:val="0"/>
          <w:shadow w:val="0"/>
          <w:color w:val="auto"/>
          <w:sz w:val="28"/>
          <w:szCs w:val="28"/>
        </w:rPr>
        <w:t xml:space="preserve">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Традиционная форма отображения сигналов. Представление сигнала в виде А-скана удобно для измерения толщины контролируемого объекта, поиска и анализа дефектов на отдельно взятых участках объекта. При этом полностью цифровой тракт прибора обеспечивает представл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ние сигналов, как в детектированной форме, так и в виде р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диосигнала, что особенно важно для проведения анализа получаемых данных оператором. Это дает дополнительные возможности интерпретации получе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ных сигналов, а именно отличать полезные сигналы от шумов, отличать сигналы от различного типа отражат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лей.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Style w:val="af0"/>
          <w:rFonts w:ascii="Times New Roman" w:hAnsi="Times New Roman"/>
          <w:b w:val="0"/>
          <w:color w:val="auto"/>
          <w:sz w:val="28"/>
          <w:szCs w:val="28"/>
        </w:rPr>
      </w:pP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Режим ОБЗОР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noProof/>
          <w:color w:val="auto"/>
          <w:sz w:val="28"/>
          <w:szCs w:val="28"/>
          <w:bdr w:val="none" w:sz="0" w:space="0" w:color="auto" w:frame="1"/>
        </w:rPr>
        <w:drawing>
          <wp:inline distT="0" distB="0" distL="0" distR="0">
            <wp:extent cx="1652270" cy="1266825"/>
            <wp:effectExtent l="19050" t="0" r="5080" b="0"/>
            <wp:docPr id="5" name="Рисунок 5" descr="Режим ОБЗОР">
              <a:hlinkClick xmlns:a="http://schemas.openxmlformats.org/drawingml/2006/main" r:id="rId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ежим ОБЗОР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27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Представление А-скана сигнала в реальном масштабе времени или с усреднением реализаций. Предусмотрены возможности выполнения следу</w:t>
      </w:r>
      <w:r w:rsidRPr="00480159">
        <w:rPr>
          <w:b w:val="0"/>
          <w:shadow w:val="0"/>
          <w:color w:val="auto"/>
          <w:sz w:val="28"/>
          <w:szCs w:val="28"/>
        </w:rPr>
        <w:t>ю</w:t>
      </w:r>
      <w:r w:rsidRPr="00480159">
        <w:rPr>
          <w:b w:val="0"/>
          <w:shadow w:val="0"/>
          <w:color w:val="auto"/>
          <w:sz w:val="28"/>
          <w:szCs w:val="28"/>
        </w:rPr>
        <w:t>щих измерений: временных интервалов задержки сигналов относительно н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чала зондирующего импульса или между двумя сигналами, расстояний до отражателей, амплитуд сигналов. Также на экране индицируется одно из числовых значений, установленных пользователем: время задержки, дальность, амплитуда сигнала или значение аттеню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тора.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Style w:val="af0"/>
          <w:rFonts w:ascii="Times New Roman" w:hAnsi="Times New Roman"/>
          <w:b w:val="0"/>
          <w:color w:val="auto"/>
          <w:sz w:val="28"/>
          <w:szCs w:val="28"/>
        </w:rPr>
      </w:pP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Режим ЛУПА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noProof/>
          <w:color w:val="auto"/>
          <w:sz w:val="28"/>
          <w:szCs w:val="28"/>
          <w:bdr w:val="none" w:sz="0" w:space="0" w:color="auto" w:frame="1"/>
        </w:rPr>
        <w:drawing>
          <wp:inline distT="0" distB="0" distL="0" distR="0">
            <wp:extent cx="1652270" cy="1266825"/>
            <wp:effectExtent l="19050" t="0" r="5080" b="0"/>
            <wp:docPr id="6" name="Рисунок 6" descr="Режим ЛУПА">
              <a:hlinkClick xmlns:a="http://schemas.openxmlformats.org/drawingml/2006/main" r:id="rId1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ежим ЛУПА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27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 xml:space="preserve">Особенностью данного режима является увеличенное число индицируемых числовых параметров и результатов измерений, а также </w:t>
      </w:r>
      <w:r w:rsidRPr="00480159">
        <w:rPr>
          <w:b w:val="0"/>
          <w:shadow w:val="0"/>
          <w:color w:val="auto"/>
          <w:sz w:val="28"/>
          <w:szCs w:val="28"/>
        </w:rPr>
        <w:lastRenderedPageBreak/>
        <w:t>пре</w:t>
      </w:r>
      <w:r w:rsidRPr="00480159">
        <w:rPr>
          <w:b w:val="0"/>
          <w:shadow w:val="0"/>
          <w:color w:val="auto"/>
          <w:sz w:val="28"/>
          <w:szCs w:val="28"/>
        </w:rPr>
        <w:t>д</w:t>
      </w:r>
      <w:r w:rsidRPr="00480159">
        <w:rPr>
          <w:b w:val="0"/>
          <w:shadow w:val="0"/>
          <w:color w:val="auto"/>
          <w:sz w:val="28"/>
          <w:szCs w:val="28"/>
        </w:rPr>
        <w:t>ставление реализаций измерений в двухоконном режиме: общий и растян</w:t>
      </w:r>
      <w:r w:rsidRPr="00480159">
        <w:rPr>
          <w:b w:val="0"/>
          <w:shadow w:val="0"/>
          <w:color w:val="auto"/>
          <w:sz w:val="28"/>
          <w:szCs w:val="28"/>
        </w:rPr>
        <w:t>у</w:t>
      </w:r>
      <w:r w:rsidRPr="00480159">
        <w:rPr>
          <w:b w:val="0"/>
          <w:shadow w:val="0"/>
          <w:color w:val="auto"/>
          <w:sz w:val="28"/>
          <w:szCs w:val="28"/>
        </w:rPr>
        <w:t>тый сигнал в области строба.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rStyle w:val="af0"/>
          <w:shadow w:val="0"/>
          <w:color w:val="auto"/>
          <w:sz w:val="28"/>
          <w:szCs w:val="28"/>
        </w:rPr>
        <w:t>- в виде В-скана</w:t>
      </w:r>
      <w:r w:rsidRPr="00480159">
        <w:rPr>
          <w:b w:val="0"/>
          <w:shadow w:val="0"/>
          <w:color w:val="auto"/>
          <w:sz w:val="28"/>
          <w:szCs w:val="28"/>
        </w:rPr>
        <w:t xml:space="preserve"> 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Представление результатов ультразвукового контроля в виде поперечн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го сечения объекта контроля, перпендикулярного поверхности ввода и п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раллельного направлению сканирования. В-скан дает более полное представление о вну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ренней структуре объекта.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Style w:val="af0"/>
          <w:rFonts w:ascii="Times New Roman" w:hAnsi="Times New Roman"/>
          <w:b w:val="0"/>
          <w:color w:val="auto"/>
          <w:sz w:val="28"/>
          <w:szCs w:val="28"/>
        </w:rPr>
      </w:pP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Режим ЛЕНТА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noProof/>
          <w:color w:val="auto"/>
          <w:sz w:val="28"/>
          <w:szCs w:val="28"/>
          <w:bdr w:val="none" w:sz="0" w:space="0" w:color="auto" w:frame="1"/>
        </w:rPr>
        <w:drawing>
          <wp:inline distT="0" distB="0" distL="0" distR="0">
            <wp:extent cx="1663700" cy="1278255"/>
            <wp:effectExtent l="19050" t="0" r="0" b="0"/>
            <wp:docPr id="7" name="Рисунок 7" descr="Режим ЛЕНТА">
              <a:hlinkClick xmlns:a="http://schemas.openxmlformats.org/drawingml/2006/main" r:id="rId1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ежим ЛЕНТА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Данный режим предназначен для формирования результатов изм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рений в форме образа сечения ОК, перпендикулярного к поверхности, при сканировании антенной реше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кой вдоль одной линии с заданным шагом. На экране прибора образ сечения представляется в виде бинарного изображения, на котором черным цветом отмечаются области пр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вышения сигналом порога, а прочие места остаются светлыми. Построение ЛЕНТЫ удобно при проведении контроля протяженного объекта вдоль одной линии. Для с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храненных данных с помощью внешнего компьютера и специальных программ можно получить из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бражение В-скана в полутоновом или цветном варианте.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Style w:val="af0"/>
          <w:rFonts w:ascii="Times New Roman" w:hAnsi="Times New Roman"/>
          <w:b w:val="0"/>
          <w:color w:val="auto"/>
          <w:sz w:val="28"/>
          <w:szCs w:val="28"/>
        </w:rPr>
      </w:pPr>
      <w:r w:rsidRPr="00480159">
        <w:rPr>
          <w:rStyle w:val="af0"/>
          <w:rFonts w:ascii="Times New Roman" w:hAnsi="Times New Roman"/>
          <w:b w:val="0"/>
          <w:color w:val="auto"/>
          <w:sz w:val="28"/>
          <w:szCs w:val="28"/>
        </w:rPr>
        <w:t>Режим КАРТА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noProof/>
          <w:color w:val="auto"/>
          <w:sz w:val="28"/>
          <w:szCs w:val="28"/>
          <w:bdr w:val="none" w:sz="0" w:space="0" w:color="auto" w:frame="1"/>
        </w:rPr>
        <w:drawing>
          <wp:inline distT="0" distB="0" distL="0" distR="0">
            <wp:extent cx="1762760" cy="1344295"/>
            <wp:effectExtent l="19050" t="0" r="8890" b="0"/>
            <wp:docPr id="8" name="Рисунок 8" descr="Режим КАРТА">
              <a:hlinkClick xmlns:a="http://schemas.openxmlformats.org/drawingml/2006/main" r:id="rId1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ежим КАРТА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760" cy="1344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Режим КАРТА предназначен для формирования результатов изм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рений в форме набора сечений ОК, перпендикулярного к поверхности при сканир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вании антенной решеткой вдоль ранее размеченных линий с постоянным шагом, другими словами набор лент ограниченных по пр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тяженности. Задавая шаг сканирования по вертикали и горизонтали, мы можем получить пре</w:t>
      </w:r>
      <w:r w:rsidRPr="00480159">
        <w:rPr>
          <w:b w:val="0"/>
          <w:shadow w:val="0"/>
          <w:color w:val="auto"/>
          <w:sz w:val="28"/>
          <w:szCs w:val="28"/>
        </w:rPr>
        <w:t>д</w:t>
      </w:r>
      <w:r w:rsidRPr="00480159">
        <w:rPr>
          <w:b w:val="0"/>
          <w:shadow w:val="0"/>
          <w:color w:val="auto"/>
          <w:sz w:val="28"/>
          <w:szCs w:val="28"/>
        </w:rPr>
        <w:t>ставление о внутренней структуре всего объекта, работая по сл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ям.</w:t>
      </w:r>
    </w:p>
    <w:p w:rsidR="00DD0F26" w:rsidRPr="00480159" w:rsidRDefault="00DD0F26" w:rsidP="00DD0F26">
      <w:pPr>
        <w:pStyle w:val="3"/>
        <w:tabs>
          <w:tab w:val="left" w:pos="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80159">
        <w:rPr>
          <w:rFonts w:ascii="Times New Roman" w:hAnsi="Times New Roman" w:cs="Times New Roman"/>
          <w:b w:val="0"/>
          <w:sz w:val="28"/>
          <w:szCs w:val="28"/>
        </w:rPr>
        <w:lastRenderedPageBreak/>
        <w:t>Интерфейс.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Несмотря на многофункциональность А1220 МОНОЛИТ прост в упра</w:t>
      </w:r>
      <w:r w:rsidRPr="00480159">
        <w:rPr>
          <w:rFonts w:ascii="Times New Roman" w:hAnsi="Times New Roman"/>
          <w:color w:val="auto"/>
          <w:sz w:val="28"/>
          <w:szCs w:val="28"/>
        </w:rPr>
        <w:t>в</w:t>
      </w:r>
      <w:r w:rsidRPr="00480159">
        <w:rPr>
          <w:rFonts w:ascii="Times New Roman" w:hAnsi="Times New Roman"/>
          <w:color w:val="auto"/>
          <w:sz w:val="28"/>
          <w:szCs w:val="28"/>
        </w:rPr>
        <w:t>лении благодаря интуитивному интерфейсу и меню пиктограмм, которые обеспечивают бытрый доступ к основным настройкам и функциям приб</w:t>
      </w:r>
      <w:r w:rsidRPr="00480159">
        <w:rPr>
          <w:rFonts w:ascii="Times New Roman" w:hAnsi="Times New Roman"/>
          <w:color w:val="auto"/>
          <w:sz w:val="28"/>
          <w:szCs w:val="28"/>
        </w:rPr>
        <w:t>о</w:t>
      </w:r>
      <w:r w:rsidRPr="00480159">
        <w:rPr>
          <w:rFonts w:ascii="Times New Roman" w:hAnsi="Times New Roman"/>
          <w:color w:val="auto"/>
          <w:sz w:val="28"/>
          <w:szCs w:val="28"/>
        </w:rPr>
        <w:t>ра.</w:t>
      </w:r>
    </w:p>
    <w:p w:rsidR="00DD0F26" w:rsidRPr="00480159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 xml:space="preserve">Эргономичный дизайн дефектоскопа и его малый вес (всего </w:t>
      </w:r>
      <w:smartTag w:uri="urn:schemas-microsoft-com:office:smarttags" w:element="metricconverter">
        <w:smartTagPr>
          <w:attr w:name="ProductID" w:val="650 г"/>
        </w:smartTagPr>
        <w:r w:rsidRPr="00480159">
          <w:rPr>
            <w:rFonts w:ascii="Times New Roman" w:hAnsi="Times New Roman"/>
            <w:color w:val="auto"/>
            <w:sz w:val="28"/>
            <w:szCs w:val="28"/>
          </w:rPr>
          <w:t>650 г</w:t>
        </w:r>
      </w:smartTag>
      <w:r w:rsidRPr="00480159">
        <w:rPr>
          <w:rFonts w:ascii="Times New Roman" w:hAnsi="Times New Roman"/>
          <w:color w:val="auto"/>
          <w:sz w:val="28"/>
          <w:szCs w:val="28"/>
        </w:rPr>
        <w:t xml:space="preserve"> вм</w:t>
      </w:r>
      <w:r w:rsidRPr="00480159">
        <w:rPr>
          <w:rFonts w:ascii="Times New Roman" w:hAnsi="Times New Roman"/>
          <w:color w:val="auto"/>
          <w:sz w:val="28"/>
          <w:szCs w:val="28"/>
        </w:rPr>
        <w:t>е</w:t>
      </w:r>
      <w:r w:rsidRPr="00480159">
        <w:rPr>
          <w:rFonts w:ascii="Times New Roman" w:hAnsi="Times New Roman"/>
          <w:color w:val="auto"/>
          <w:sz w:val="28"/>
          <w:szCs w:val="28"/>
        </w:rPr>
        <w:t>сте с аккумуляторным блоком), а также комплект ремней «hands free» делают этот прибор удобным инструментом для работы в труднодосту</w:t>
      </w:r>
      <w:r w:rsidRPr="00480159">
        <w:rPr>
          <w:rFonts w:ascii="Times New Roman" w:hAnsi="Times New Roman"/>
          <w:color w:val="auto"/>
          <w:sz w:val="28"/>
          <w:szCs w:val="28"/>
        </w:rPr>
        <w:t>п</w:t>
      </w:r>
      <w:r w:rsidRPr="00480159">
        <w:rPr>
          <w:rFonts w:ascii="Times New Roman" w:hAnsi="Times New Roman"/>
          <w:color w:val="auto"/>
          <w:sz w:val="28"/>
          <w:szCs w:val="28"/>
        </w:rPr>
        <w:t>ных местах.</w:t>
      </w:r>
    </w:p>
    <w:p w:rsidR="00DD0F26" w:rsidRDefault="00DD0F26" w:rsidP="00DD0F26">
      <w:pPr>
        <w:pStyle w:val="af"/>
        <w:tabs>
          <w:tab w:val="left" w:pos="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480159">
        <w:rPr>
          <w:rFonts w:ascii="Times New Roman" w:hAnsi="Times New Roman"/>
          <w:color w:val="auto"/>
          <w:sz w:val="28"/>
          <w:szCs w:val="28"/>
        </w:rPr>
        <w:t>Все результаты тестирования (реализации) сохраняются в энергонезав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>симой памяти прибора, после чего могут быть переданы через USB-порт на внешний компьютер для дальнейшей обработки, документирования и арх</w:t>
      </w:r>
      <w:r w:rsidRPr="00480159">
        <w:rPr>
          <w:rFonts w:ascii="Times New Roman" w:hAnsi="Times New Roman"/>
          <w:color w:val="auto"/>
          <w:sz w:val="28"/>
          <w:szCs w:val="28"/>
        </w:rPr>
        <w:t>и</w:t>
      </w:r>
      <w:r w:rsidRPr="00480159">
        <w:rPr>
          <w:rFonts w:ascii="Times New Roman" w:hAnsi="Times New Roman"/>
          <w:color w:val="auto"/>
          <w:sz w:val="28"/>
          <w:szCs w:val="28"/>
        </w:rPr>
        <w:t>вирования результатов обследования.</w:t>
      </w:r>
    </w:p>
    <w:p w:rsidR="00DD0F26" w:rsidRPr="00480159" w:rsidRDefault="00DD0F26" w:rsidP="00DD0F26">
      <w:pPr>
        <w:pStyle w:val="3"/>
        <w:tabs>
          <w:tab w:val="left" w:pos="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80159">
        <w:rPr>
          <w:rFonts w:ascii="Times New Roman" w:hAnsi="Times New Roman" w:cs="Times New Roman"/>
          <w:b w:val="0"/>
          <w:sz w:val="28"/>
          <w:szCs w:val="28"/>
        </w:rPr>
        <w:t>Характеристики прибора А1220 МОНОЛИТ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приведена в таблице 8.3.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В последние годы развитие эхо-метода для дефектоскопии бетона шло по пути совершенствования алгоритмов обработки УЗ сигналов. Способ же излучения и приёма этих сигналов: с помощью апертурных преобразователей продольных волн с жидкостным контактом, остава</w:t>
      </w:r>
      <w:r w:rsidRPr="00480159">
        <w:rPr>
          <w:b w:val="0"/>
          <w:shadow w:val="0"/>
          <w:color w:val="auto"/>
          <w:sz w:val="28"/>
          <w:szCs w:val="28"/>
        </w:rPr>
        <w:t>л</w:t>
      </w:r>
      <w:r w:rsidRPr="00480159">
        <w:rPr>
          <w:b w:val="0"/>
          <w:shadow w:val="0"/>
          <w:color w:val="auto"/>
          <w:sz w:val="28"/>
          <w:szCs w:val="28"/>
        </w:rPr>
        <w:t>ся неизменным. В то же время, надёжную акустическую связь УЗ преобр</w:t>
      </w:r>
      <w:r w:rsidRPr="00480159">
        <w:rPr>
          <w:b w:val="0"/>
          <w:shadow w:val="0"/>
          <w:color w:val="auto"/>
          <w:sz w:val="28"/>
          <w:szCs w:val="28"/>
        </w:rPr>
        <w:t>а</w:t>
      </w:r>
      <w:r w:rsidRPr="00480159">
        <w:rPr>
          <w:b w:val="0"/>
          <w:shadow w:val="0"/>
          <w:color w:val="auto"/>
          <w:sz w:val="28"/>
          <w:szCs w:val="28"/>
        </w:rPr>
        <w:t>зователя с твёрдым телом можно обеспечить и без жидкой промежуточной среды, если площадь ко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такта сделать много меньше длины волны. Такие конструктивные решения известны. В них УЗ колебания рабочей поверхности обычного низкочасто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ного пьезопреобразователя передаются к объекту контроля с помощью ко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центратора, плавно сужающегося в точку акустического контакта. Общий недостаток таких концентраторов в том, что они, являясь резонансными эл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ментами, существенно искажают и затягивают передаваемый сигнал. Поэт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му такой способ акустического контакта нашёл пока достаточно ограниче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ное применение, главным образом в приборах для измерения времени прохожд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ния УЗ сигналов через материал.</w:t>
      </w:r>
    </w:p>
    <w:p w:rsidR="00DD0F26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Очевидно, что более логично генерировать колебания не на значител</w:t>
      </w:r>
      <w:r w:rsidRPr="00480159">
        <w:rPr>
          <w:b w:val="0"/>
          <w:shadow w:val="0"/>
          <w:color w:val="auto"/>
          <w:sz w:val="28"/>
          <w:szCs w:val="28"/>
        </w:rPr>
        <w:t>ь</w:t>
      </w:r>
      <w:r w:rsidRPr="00480159">
        <w:rPr>
          <w:b w:val="0"/>
          <w:shadow w:val="0"/>
          <w:color w:val="auto"/>
          <w:sz w:val="28"/>
          <w:szCs w:val="28"/>
        </w:rPr>
        <w:t>ной площади и затем собирать их в точку контакта, а сразу в этой точке, то есть, в идеале, генерир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вать сосредоточенную силу. Это можно сделать, если выполнить пьезоэлемент преобразователя достаточно малых размеров в плоскости, параллельной поверхности объекта контр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ля. Высота протектора преобразователя, акустически связывающего пьезоэлемент с объектом ко</w:t>
      </w:r>
      <w:r w:rsidRPr="00480159">
        <w:rPr>
          <w:b w:val="0"/>
          <w:shadow w:val="0"/>
          <w:color w:val="auto"/>
          <w:sz w:val="28"/>
          <w:szCs w:val="28"/>
        </w:rPr>
        <w:t>н</w:t>
      </w:r>
      <w:r w:rsidRPr="00480159">
        <w:rPr>
          <w:b w:val="0"/>
          <w:shadow w:val="0"/>
          <w:color w:val="auto"/>
          <w:sz w:val="28"/>
          <w:szCs w:val="28"/>
        </w:rPr>
        <w:t>троля, должна быть существенно меньше длины волны УЗ колебаний в материале протектора. Это сделает его почти апериодич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ским.</w:t>
      </w:r>
    </w:p>
    <w:p w:rsidR="00DD0F26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Основываясь на этих принципах, удалось разработать УЗ преобразоват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ли с СТК</w:t>
      </w:r>
      <w:r>
        <w:rPr>
          <w:b w:val="0"/>
          <w:shadow w:val="0"/>
          <w:color w:val="auto"/>
          <w:sz w:val="28"/>
          <w:szCs w:val="28"/>
        </w:rPr>
        <w:t xml:space="preserve"> (рисунок 8.5)</w:t>
      </w:r>
      <w:r w:rsidRPr="00480159">
        <w:rPr>
          <w:b w:val="0"/>
          <w:shadow w:val="0"/>
          <w:color w:val="auto"/>
          <w:sz w:val="28"/>
          <w:szCs w:val="28"/>
        </w:rPr>
        <w:t>, генерирующие на поверхности твёрдого тела но</w:t>
      </w:r>
      <w:r w:rsidRPr="00480159">
        <w:rPr>
          <w:b w:val="0"/>
          <w:shadow w:val="0"/>
          <w:color w:val="auto"/>
          <w:sz w:val="28"/>
          <w:szCs w:val="28"/>
        </w:rPr>
        <w:t>р</w:t>
      </w:r>
      <w:r w:rsidRPr="00480159">
        <w:rPr>
          <w:b w:val="0"/>
          <w:shadow w:val="0"/>
          <w:color w:val="auto"/>
          <w:sz w:val="28"/>
          <w:szCs w:val="28"/>
        </w:rPr>
        <w:t>мальную или касательную к ней колебательную силу. Эти преобразователи можно использовать не только как элементы антенных решёток, но и как в</w:t>
      </w:r>
      <w:r w:rsidRPr="00480159">
        <w:rPr>
          <w:b w:val="0"/>
          <w:shadow w:val="0"/>
          <w:color w:val="auto"/>
          <w:sz w:val="28"/>
          <w:szCs w:val="28"/>
        </w:rPr>
        <w:t>ы</w:t>
      </w:r>
      <w:r w:rsidRPr="00480159">
        <w:rPr>
          <w:b w:val="0"/>
          <w:shadow w:val="0"/>
          <w:color w:val="auto"/>
          <w:sz w:val="28"/>
          <w:szCs w:val="28"/>
        </w:rPr>
        <w:t>носные преобразователи для контроля бетона, композитов и пластмасс. Внешний вид их показан на рисунке. Протекторы преобразователей выпо</w:t>
      </w:r>
      <w:r w:rsidRPr="00480159">
        <w:rPr>
          <w:b w:val="0"/>
          <w:shadow w:val="0"/>
          <w:color w:val="auto"/>
          <w:sz w:val="28"/>
          <w:szCs w:val="28"/>
        </w:rPr>
        <w:t>л</w:t>
      </w:r>
      <w:r w:rsidRPr="00480159">
        <w:rPr>
          <w:b w:val="0"/>
          <w:shadow w:val="0"/>
          <w:color w:val="auto"/>
          <w:sz w:val="28"/>
          <w:szCs w:val="28"/>
        </w:rPr>
        <w:t>нены из титана. Точкой их акустического контакта с объектом контроля сл</w:t>
      </w:r>
      <w:r w:rsidRPr="00480159">
        <w:rPr>
          <w:b w:val="0"/>
          <w:shadow w:val="0"/>
          <w:color w:val="auto"/>
          <w:sz w:val="28"/>
          <w:szCs w:val="28"/>
        </w:rPr>
        <w:t>у</w:t>
      </w:r>
      <w:r w:rsidRPr="00480159">
        <w:rPr>
          <w:b w:val="0"/>
          <w:shadow w:val="0"/>
          <w:color w:val="auto"/>
          <w:sz w:val="28"/>
          <w:szCs w:val="28"/>
        </w:rPr>
        <w:t>жит вершина конуса или выпуклая поверхность керамической вставки, стойкой к абразивному и</w:t>
      </w:r>
      <w:r w:rsidRPr="00480159">
        <w:rPr>
          <w:b w:val="0"/>
          <w:shadow w:val="0"/>
          <w:color w:val="auto"/>
          <w:sz w:val="28"/>
          <w:szCs w:val="28"/>
        </w:rPr>
        <w:t>з</w:t>
      </w:r>
      <w:r w:rsidRPr="00480159">
        <w:rPr>
          <w:b w:val="0"/>
          <w:shadow w:val="0"/>
          <w:color w:val="auto"/>
          <w:sz w:val="28"/>
          <w:szCs w:val="28"/>
        </w:rPr>
        <w:t>носу.</w:t>
      </w:r>
    </w:p>
    <w:p w:rsidR="00DD0F26" w:rsidRPr="00480159" w:rsidRDefault="00DD0F26" w:rsidP="00DD0F26">
      <w:pPr>
        <w:pStyle w:val="3"/>
        <w:tabs>
          <w:tab w:val="left" w:pos="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80159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Таблица </w:t>
      </w:r>
      <w:r>
        <w:rPr>
          <w:rFonts w:ascii="Times New Roman" w:hAnsi="Times New Roman" w:cs="Times New Roman"/>
          <w:b w:val="0"/>
          <w:sz w:val="28"/>
          <w:szCs w:val="28"/>
        </w:rPr>
        <w:t>8.3</w:t>
      </w:r>
      <w:r w:rsidRPr="00480159">
        <w:rPr>
          <w:rFonts w:ascii="Times New Roman" w:hAnsi="Times New Roman" w:cs="Times New Roman"/>
          <w:b w:val="0"/>
          <w:sz w:val="28"/>
          <w:szCs w:val="28"/>
        </w:rPr>
        <w:t xml:space="preserve"> - Характеристики прибора А1220 МОНОЛИТ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tbl>
      <w:tblPr>
        <w:tblStyle w:val="a3"/>
        <w:tblW w:w="9468" w:type="dxa"/>
        <w:tblLook w:val="01E0"/>
      </w:tblPr>
      <w:tblGrid>
        <w:gridCol w:w="6840"/>
        <w:gridCol w:w="2628"/>
      </w:tblGrid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rStyle w:val="af0"/>
                <w:shadow w:val="0"/>
                <w:color w:val="auto"/>
                <w:sz w:val="24"/>
              </w:rPr>
              <w:t>Параметр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rStyle w:val="af0"/>
                <w:shadow w:val="0"/>
                <w:color w:val="auto"/>
                <w:sz w:val="24"/>
              </w:rPr>
              <w:t>Значение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Максимальная глубина визуализации эхо-сигналов при контроле попере</w:t>
            </w:r>
            <w:r w:rsidRPr="00B97E8D">
              <w:rPr>
                <w:b w:val="0"/>
                <w:shadow w:val="0"/>
                <w:color w:val="auto"/>
                <w:sz w:val="24"/>
              </w:rPr>
              <w:t>ч</w:t>
            </w:r>
            <w:r w:rsidRPr="00B97E8D">
              <w:rPr>
                <w:b w:val="0"/>
                <w:shadow w:val="0"/>
                <w:color w:val="auto"/>
                <w:sz w:val="24"/>
              </w:rPr>
              <w:t>ными волнами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smartTag w:uri="urn:schemas-microsoft-com:office:smarttags" w:element="metricconverter">
              <w:smartTagPr>
                <w:attr w:name="ProductID" w:val="2150 мм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2150 мм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Максимальная длительность реализаций сигналов, визуализируемых на э</w:t>
            </w:r>
            <w:r w:rsidRPr="00B97E8D">
              <w:rPr>
                <w:b w:val="0"/>
                <w:shadow w:val="0"/>
                <w:color w:val="auto"/>
                <w:sz w:val="24"/>
              </w:rPr>
              <w:t>к</w:t>
            </w:r>
            <w:r w:rsidRPr="00B97E8D">
              <w:rPr>
                <w:b w:val="0"/>
                <w:shadow w:val="0"/>
                <w:color w:val="auto"/>
                <w:sz w:val="24"/>
              </w:rPr>
              <w:t>ране прибора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1600 мкс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Средняя измеряемая глубина бетона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smartTag w:uri="urn:schemas-microsoft-com:office:smarttags" w:element="metricconverter">
              <w:smartTagPr>
                <w:attr w:name="ProductID" w:val="600 мм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600 мм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Минимальный диаметр дефектов в виде воздушного цилиндра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smartTag w:uri="urn:schemas-microsoft-com:office:smarttags" w:element="metricconverter">
              <w:smartTagPr>
                <w:attr w:name="ProductID" w:val="12 мм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12 мм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Погрешность измерений толщины и глубины залегания дефе</w:t>
            </w:r>
            <w:r w:rsidRPr="00B97E8D">
              <w:rPr>
                <w:b w:val="0"/>
                <w:shadow w:val="0"/>
                <w:color w:val="auto"/>
                <w:sz w:val="24"/>
              </w:rPr>
              <w:t>к</w:t>
            </w:r>
            <w:r w:rsidRPr="00B97E8D">
              <w:rPr>
                <w:b w:val="0"/>
                <w:shadow w:val="0"/>
                <w:color w:val="auto"/>
                <w:sz w:val="24"/>
              </w:rPr>
              <w:t>тов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±10%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Время выполнения одного измерения и занесения р</w:t>
            </w:r>
            <w:r w:rsidRPr="00B97E8D">
              <w:rPr>
                <w:b w:val="0"/>
                <w:shadow w:val="0"/>
                <w:color w:val="auto"/>
                <w:sz w:val="24"/>
              </w:rPr>
              <w:t>е</w:t>
            </w:r>
            <w:r w:rsidRPr="00B97E8D">
              <w:rPr>
                <w:b w:val="0"/>
                <w:shadow w:val="0"/>
                <w:color w:val="auto"/>
                <w:sz w:val="24"/>
              </w:rPr>
              <w:t>зультата в память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10 с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Число записываемых одиночных, недете</w:t>
            </w:r>
            <w:r w:rsidRPr="00B97E8D">
              <w:rPr>
                <w:b w:val="0"/>
                <w:shadow w:val="0"/>
                <w:color w:val="auto"/>
                <w:sz w:val="24"/>
              </w:rPr>
              <w:t>к</w:t>
            </w:r>
            <w:r w:rsidRPr="00B97E8D">
              <w:rPr>
                <w:b w:val="0"/>
                <w:shadow w:val="0"/>
                <w:color w:val="auto"/>
                <w:sz w:val="24"/>
              </w:rPr>
              <w:t>тированных А-сканов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200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Максимальная длина одного непрерывного В-скана (режим ЛЕНТА)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smartTag w:uri="urn:schemas-microsoft-com:office:smarttags" w:element="metricconverter">
              <w:smartTagPr>
                <w:attr w:name="ProductID" w:val="10 м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10 м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Максимальная площадь контролируемой поверхн</w:t>
            </w:r>
            <w:r w:rsidRPr="00B97E8D">
              <w:rPr>
                <w:b w:val="0"/>
                <w:shadow w:val="0"/>
                <w:color w:val="auto"/>
                <w:sz w:val="24"/>
              </w:rPr>
              <w:t>о</w:t>
            </w:r>
            <w:r w:rsidRPr="00B97E8D">
              <w:rPr>
                <w:b w:val="0"/>
                <w:shadow w:val="0"/>
                <w:color w:val="auto"/>
                <w:sz w:val="24"/>
              </w:rPr>
              <w:t>сти (режим КА</w:t>
            </w:r>
            <w:r w:rsidRPr="00B97E8D">
              <w:rPr>
                <w:b w:val="0"/>
                <w:shadow w:val="0"/>
                <w:color w:val="auto"/>
                <w:sz w:val="24"/>
              </w:rPr>
              <w:t>Р</w:t>
            </w:r>
            <w:r w:rsidRPr="00B97E8D">
              <w:rPr>
                <w:b w:val="0"/>
                <w:shadow w:val="0"/>
                <w:color w:val="auto"/>
                <w:sz w:val="24"/>
              </w:rPr>
              <w:t>ТА)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  <w:vertAlign w:val="superscript"/>
              </w:rPr>
            </w:pPr>
            <w:smartTag w:uri="urn:schemas-microsoft-com:office:smarttags" w:element="metricconverter">
              <w:smartTagPr>
                <w:attr w:name="ProductID" w:val="2 м2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2 м</w:t>
              </w:r>
              <w:r>
                <w:rPr>
                  <w:b w:val="0"/>
                  <w:shadow w:val="0"/>
                  <w:color w:val="auto"/>
                  <w:sz w:val="24"/>
                  <w:vertAlign w:val="superscript"/>
                </w:rPr>
                <w:t>2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Диапазон настроек скорости ультр</w:t>
            </w:r>
            <w:r w:rsidRPr="00B97E8D">
              <w:rPr>
                <w:b w:val="0"/>
                <w:shadow w:val="0"/>
                <w:color w:val="auto"/>
                <w:sz w:val="24"/>
              </w:rPr>
              <w:t>а</w:t>
            </w:r>
            <w:r w:rsidRPr="00B97E8D">
              <w:rPr>
                <w:b w:val="0"/>
                <w:shadow w:val="0"/>
                <w:color w:val="auto"/>
                <w:sz w:val="24"/>
              </w:rPr>
              <w:t>звука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1000÷9999 м/с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Амплитуда зондирующего сигнала (половина разм</w:t>
            </w:r>
            <w:r w:rsidRPr="00B97E8D">
              <w:rPr>
                <w:b w:val="0"/>
                <w:shadow w:val="0"/>
                <w:color w:val="auto"/>
                <w:sz w:val="24"/>
              </w:rPr>
              <w:t>а</w:t>
            </w:r>
            <w:r w:rsidRPr="00B97E8D">
              <w:rPr>
                <w:b w:val="0"/>
                <w:shadow w:val="0"/>
                <w:color w:val="auto"/>
                <w:sz w:val="24"/>
              </w:rPr>
              <w:t>ха)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20, 100, 200 В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Форма зондирующего импульса генерат</w:t>
            </w:r>
            <w:r w:rsidRPr="00B97E8D">
              <w:rPr>
                <w:b w:val="0"/>
                <w:shadow w:val="0"/>
                <w:color w:val="auto"/>
                <w:sz w:val="24"/>
              </w:rPr>
              <w:t>о</w:t>
            </w:r>
            <w:r w:rsidRPr="00B97E8D">
              <w:rPr>
                <w:b w:val="0"/>
                <w:shadow w:val="0"/>
                <w:color w:val="auto"/>
                <w:sz w:val="24"/>
              </w:rPr>
              <w:t>ра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Меандр, 0,5÷5 пери</w:t>
            </w:r>
            <w:r w:rsidRPr="00B97E8D">
              <w:rPr>
                <w:b w:val="0"/>
                <w:shadow w:val="0"/>
                <w:color w:val="auto"/>
                <w:sz w:val="24"/>
              </w:rPr>
              <w:t>о</w:t>
            </w:r>
            <w:r w:rsidRPr="00B97E8D">
              <w:rPr>
                <w:b w:val="0"/>
                <w:shadow w:val="0"/>
                <w:color w:val="auto"/>
                <w:sz w:val="24"/>
              </w:rPr>
              <w:t>дов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Частота повторения зондирующих и</w:t>
            </w:r>
            <w:r w:rsidRPr="00B97E8D">
              <w:rPr>
                <w:b w:val="0"/>
                <w:shadow w:val="0"/>
                <w:color w:val="auto"/>
                <w:sz w:val="24"/>
              </w:rPr>
              <w:t>м</w:t>
            </w:r>
            <w:r w:rsidRPr="00B97E8D">
              <w:rPr>
                <w:b w:val="0"/>
                <w:shadow w:val="0"/>
                <w:color w:val="auto"/>
                <w:sz w:val="24"/>
              </w:rPr>
              <w:t>пульсов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1÷50 Гц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Полоса частот приемного тракта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10÷300 кГц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Диапазон перестройки аттенюатора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0÷106 с шагом 1 дБ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Число программируемых точек характеристики ВРЧ функционального г</w:t>
            </w:r>
            <w:r w:rsidRPr="00B97E8D">
              <w:rPr>
                <w:b w:val="0"/>
                <w:shadow w:val="0"/>
                <w:color w:val="auto"/>
                <w:sz w:val="24"/>
              </w:rPr>
              <w:t>е</w:t>
            </w:r>
            <w:r w:rsidRPr="00B97E8D">
              <w:rPr>
                <w:b w:val="0"/>
                <w:shadow w:val="0"/>
                <w:color w:val="auto"/>
                <w:sz w:val="24"/>
              </w:rPr>
              <w:t>нератора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32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Диапазон регулировки ВРЧ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30 дБ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Устанавливаемые длительности ра</w:t>
            </w:r>
            <w:r w:rsidRPr="00B97E8D">
              <w:rPr>
                <w:b w:val="0"/>
                <w:shadow w:val="0"/>
                <w:color w:val="auto"/>
                <w:sz w:val="24"/>
              </w:rPr>
              <w:t>з</w:t>
            </w:r>
            <w:r w:rsidRPr="00B97E8D">
              <w:rPr>
                <w:b w:val="0"/>
                <w:shadow w:val="0"/>
                <w:color w:val="auto"/>
                <w:sz w:val="24"/>
              </w:rPr>
              <w:t>верток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150, 300, 450, 800, 1100, 1600 мкс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Пределы регулировки задержки ра</w:t>
            </w:r>
            <w:r w:rsidRPr="00B97E8D">
              <w:rPr>
                <w:b w:val="0"/>
                <w:shadow w:val="0"/>
                <w:color w:val="auto"/>
                <w:sz w:val="24"/>
              </w:rPr>
              <w:t>з</w:t>
            </w:r>
            <w:r w:rsidRPr="00B97E8D">
              <w:rPr>
                <w:b w:val="0"/>
                <w:shadow w:val="0"/>
                <w:color w:val="auto"/>
                <w:sz w:val="24"/>
              </w:rPr>
              <w:t>верток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0÷120 мкс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Пределы установки порога срабатывания сигнализатора дефе</w:t>
            </w:r>
            <w:r w:rsidRPr="00B97E8D">
              <w:rPr>
                <w:b w:val="0"/>
                <w:shadow w:val="0"/>
                <w:color w:val="auto"/>
                <w:sz w:val="24"/>
              </w:rPr>
              <w:t>к</w:t>
            </w:r>
            <w:r w:rsidRPr="00B97E8D">
              <w:rPr>
                <w:b w:val="0"/>
                <w:shadow w:val="0"/>
                <w:color w:val="auto"/>
                <w:sz w:val="24"/>
              </w:rPr>
              <w:t>тов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0÷100 %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Дискретность измерения интервала вр</w:t>
            </w:r>
            <w:r w:rsidRPr="00B97E8D">
              <w:rPr>
                <w:b w:val="0"/>
                <w:shadow w:val="0"/>
                <w:color w:val="auto"/>
                <w:sz w:val="24"/>
              </w:rPr>
              <w:t>е</w:t>
            </w:r>
            <w:r w:rsidRPr="00B97E8D">
              <w:rPr>
                <w:b w:val="0"/>
                <w:shadow w:val="0"/>
                <w:color w:val="auto"/>
                <w:sz w:val="24"/>
              </w:rPr>
              <w:t>мени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0,1 мкс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Время непрерывной работы прибора от аккумулятора без подсветки индикат</w:t>
            </w:r>
            <w:r w:rsidRPr="00B97E8D">
              <w:rPr>
                <w:b w:val="0"/>
                <w:shadow w:val="0"/>
                <w:color w:val="auto"/>
                <w:sz w:val="24"/>
              </w:rPr>
              <w:t>о</w:t>
            </w:r>
            <w:r w:rsidRPr="00B97E8D">
              <w:rPr>
                <w:b w:val="0"/>
                <w:shadow w:val="0"/>
                <w:color w:val="auto"/>
                <w:sz w:val="24"/>
              </w:rPr>
              <w:t>ра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14 ч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Время зарядки полностью разряженной аккумуляторной бат</w:t>
            </w:r>
            <w:r w:rsidRPr="00B97E8D">
              <w:rPr>
                <w:b w:val="0"/>
                <w:shadow w:val="0"/>
                <w:color w:val="auto"/>
                <w:sz w:val="24"/>
              </w:rPr>
              <w:t>а</w:t>
            </w:r>
            <w:r w:rsidRPr="00B97E8D">
              <w:rPr>
                <w:b w:val="0"/>
                <w:shadow w:val="0"/>
                <w:color w:val="auto"/>
                <w:sz w:val="24"/>
              </w:rPr>
              <w:t>реи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3 ч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Тип дисплея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жидкокристаллический</w:t>
            </w:r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Диапазон рабочих температур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-20÷+</w:t>
            </w:r>
            <w:smartTag w:uri="urn:schemas-microsoft-com:office:smarttags" w:element="metricconverter">
              <w:smartTagPr>
                <w:attr w:name="ProductID" w:val="45ﾰC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45°C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Габаритные размеры электронного блока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 xml:space="preserve">245 х 120 х </w:t>
            </w:r>
            <w:smartTag w:uri="urn:schemas-microsoft-com:office:smarttags" w:element="metricconverter">
              <w:smartTagPr>
                <w:attr w:name="ProductID" w:val="40 мм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40 мм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Масса электронного блока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smartTag w:uri="urn:schemas-microsoft-com:office:smarttags" w:element="metricconverter">
              <w:smartTagPr>
                <w:attr w:name="ProductID" w:val="650 г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650 г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Габаритные размеры антенной решетки М2502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 xml:space="preserve">140 х 88 х </w:t>
            </w:r>
            <w:smartTag w:uri="urn:schemas-microsoft-com:office:smarttags" w:element="metricconverter">
              <w:smartTagPr>
                <w:attr w:name="ProductID" w:val="74 мм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74 мм</w:t>
              </w:r>
            </w:smartTag>
          </w:p>
        </w:tc>
      </w:tr>
      <w:tr w:rsidR="00DD0F26" w:rsidRPr="00480159" w:rsidTr="000969D3">
        <w:tc>
          <w:tcPr>
            <w:tcW w:w="7488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rPr>
                <w:b w:val="0"/>
                <w:shadow w:val="0"/>
                <w:color w:val="auto"/>
                <w:sz w:val="24"/>
              </w:rPr>
            </w:pPr>
            <w:r w:rsidRPr="00B97E8D">
              <w:rPr>
                <w:b w:val="0"/>
                <w:shadow w:val="0"/>
                <w:color w:val="auto"/>
                <w:sz w:val="24"/>
              </w:rPr>
              <w:t>Масса антенной решетки М2502</w:t>
            </w:r>
          </w:p>
        </w:tc>
        <w:tc>
          <w:tcPr>
            <w:tcW w:w="1980" w:type="dxa"/>
            <w:vAlign w:val="center"/>
          </w:tcPr>
          <w:p w:rsidR="00DD0F26" w:rsidRPr="00B97E8D" w:rsidRDefault="00DD0F26" w:rsidP="000969D3">
            <w:pPr>
              <w:tabs>
                <w:tab w:val="left" w:pos="0"/>
              </w:tabs>
              <w:jc w:val="center"/>
              <w:rPr>
                <w:b w:val="0"/>
                <w:shadow w:val="0"/>
                <w:color w:val="auto"/>
                <w:sz w:val="24"/>
              </w:rPr>
            </w:pPr>
            <w:smartTag w:uri="urn:schemas-microsoft-com:office:smarttags" w:element="metricconverter">
              <w:smartTagPr>
                <w:attr w:name="ProductID" w:val="750 г"/>
              </w:smartTagPr>
              <w:r w:rsidRPr="00B97E8D">
                <w:rPr>
                  <w:b w:val="0"/>
                  <w:shadow w:val="0"/>
                  <w:color w:val="auto"/>
                  <w:sz w:val="24"/>
                </w:rPr>
                <w:t>750 г</w:t>
              </w:r>
            </w:smartTag>
          </w:p>
        </w:tc>
      </w:tr>
    </w:tbl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При точечном акустическом контакте УЗ преобразователя с поверхностью твёрдого пол</w:t>
      </w:r>
      <w:r w:rsidRPr="00480159">
        <w:rPr>
          <w:b w:val="0"/>
          <w:shadow w:val="0"/>
          <w:color w:val="auto"/>
          <w:sz w:val="28"/>
          <w:szCs w:val="28"/>
        </w:rPr>
        <w:t>у</w:t>
      </w:r>
      <w:r w:rsidRPr="00480159">
        <w:rPr>
          <w:b w:val="0"/>
          <w:shadow w:val="0"/>
          <w:color w:val="auto"/>
          <w:sz w:val="28"/>
          <w:szCs w:val="28"/>
        </w:rPr>
        <w:t>пространства при любом направлении смещений точки контакта (нормальном или касательном к поверхности) в объём полупространства и вдоль его поверхности излучаются все основные т</w:t>
      </w:r>
      <w:r w:rsidRPr="00480159">
        <w:rPr>
          <w:b w:val="0"/>
          <w:shadow w:val="0"/>
          <w:color w:val="auto"/>
          <w:sz w:val="28"/>
          <w:szCs w:val="28"/>
        </w:rPr>
        <w:t>и</w:t>
      </w:r>
      <w:r w:rsidRPr="00480159">
        <w:rPr>
          <w:b w:val="0"/>
          <w:shadow w:val="0"/>
          <w:color w:val="auto"/>
          <w:sz w:val="28"/>
          <w:szCs w:val="28"/>
        </w:rPr>
        <w:t xml:space="preserve">пы объёмных и поверхностных акустических волн. Ориентация вектора </w:t>
      </w:r>
      <w:r w:rsidRPr="00480159">
        <w:rPr>
          <w:b w:val="0"/>
          <w:shadow w:val="0"/>
          <w:color w:val="auto"/>
          <w:sz w:val="28"/>
          <w:szCs w:val="28"/>
        </w:rPr>
        <w:lastRenderedPageBreak/>
        <w:t>смещений точки контакта влияет на преимущественные направления излучения этих волн. Это относится и к режиму приёма. Поэтому преобразователи с точечным контактом можно называть преобразователями продольных или поперечных волн лишь условно, подразумевая под этими названиями то, что они спосо</w:t>
      </w:r>
      <w:r w:rsidRPr="00480159">
        <w:rPr>
          <w:b w:val="0"/>
          <w:shadow w:val="0"/>
          <w:color w:val="auto"/>
          <w:sz w:val="28"/>
          <w:szCs w:val="28"/>
        </w:rPr>
        <w:t>б</w:t>
      </w:r>
      <w:r w:rsidRPr="00480159">
        <w:rPr>
          <w:b w:val="0"/>
          <w:shadow w:val="0"/>
          <w:color w:val="auto"/>
          <w:sz w:val="28"/>
          <w:szCs w:val="28"/>
        </w:rPr>
        <w:t>ны излучать (и принимать) по нормали к поверхности полупространства, соответс</w:t>
      </w:r>
      <w:r w:rsidRPr="00480159">
        <w:rPr>
          <w:b w:val="0"/>
          <w:shadow w:val="0"/>
          <w:color w:val="auto"/>
          <w:sz w:val="28"/>
          <w:szCs w:val="28"/>
        </w:rPr>
        <w:t>т</w:t>
      </w:r>
      <w:r w:rsidRPr="00480159">
        <w:rPr>
          <w:b w:val="0"/>
          <w:shadow w:val="0"/>
          <w:color w:val="auto"/>
          <w:sz w:val="28"/>
          <w:szCs w:val="28"/>
        </w:rPr>
        <w:t>венно, продольные или поперечные УЗ волны. Более точно их следует называть преобразователями с продольными или поперечными кол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баниями протектора или, что то</w:t>
      </w:r>
      <w:r>
        <w:rPr>
          <w:b w:val="0"/>
          <w:shadow w:val="0"/>
          <w:color w:val="auto"/>
          <w:sz w:val="28"/>
          <w:szCs w:val="28"/>
        </w:rPr>
        <w:t xml:space="preserve"> </w:t>
      </w:r>
      <w:r w:rsidRPr="00480159">
        <w:rPr>
          <w:b w:val="0"/>
          <w:shadow w:val="0"/>
          <w:color w:val="auto"/>
          <w:sz w:val="28"/>
          <w:szCs w:val="28"/>
        </w:rPr>
        <w:t>же самое, точки акустического контакта. При пр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дольных колебаниях протектора в объём полупространства излучаются пр</w:t>
      </w:r>
      <w:r w:rsidRPr="00480159">
        <w:rPr>
          <w:b w:val="0"/>
          <w:shadow w:val="0"/>
          <w:color w:val="auto"/>
          <w:sz w:val="28"/>
          <w:szCs w:val="28"/>
        </w:rPr>
        <w:t>о</w:t>
      </w:r>
      <w:r w:rsidRPr="00480159">
        <w:rPr>
          <w:b w:val="0"/>
          <w:shadow w:val="0"/>
          <w:color w:val="auto"/>
          <w:sz w:val="28"/>
          <w:szCs w:val="28"/>
        </w:rPr>
        <w:t>дольные волны с максимумом излучения в направлении продольной оси пр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образователя, при поперечных колебаниях - поперечные волны в том же направл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нии.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2456815" cy="1431925"/>
            <wp:effectExtent l="19050" t="0" r="635" b="0"/>
            <wp:docPr id="9" name="Рисунок 9" descr="Рис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.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143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F26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Рисунок 8</w:t>
      </w:r>
      <w:r>
        <w:rPr>
          <w:b w:val="0"/>
          <w:shadow w:val="0"/>
          <w:color w:val="auto"/>
          <w:sz w:val="28"/>
          <w:szCs w:val="28"/>
        </w:rPr>
        <w:t>.5</w:t>
      </w:r>
      <w:r w:rsidRPr="00480159">
        <w:rPr>
          <w:b w:val="0"/>
          <w:shadow w:val="0"/>
          <w:color w:val="auto"/>
          <w:sz w:val="28"/>
          <w:szCs w:val="28"/>
        </w:rPr>
        <w:t xml:space="preserve"> - УЗ низкочастотные пр</w:t>
      </w:r>
      <w:r w:rsidRPr="00480159">
        <w:rPr>
          <w:b w:val="0"/>
          <w:shadow w:val="0"/>
          <w:color w:val="auto"/>
          <w:sz w:val="28"/>
          <w:szCs w:val="28"/>
        </w:rPr>
        <w:t>е</w:t>
      </w:r>
      <w:r w:rsidRPr="00480159">
        <w:rPr>
          <w:b w:val="0"/>
          <w:shadow w:val="0"/>
          <w:color w:val="auto"/>
          <w:sz w:val="28"/>
          <w:szCs w:val="28"/>
        </w:rPr>
        <w:t>образователи с СТК</w:t>
      </w: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480159" w:rsidRDefault="00DD0F26" w:rsidP="00DD0F26">
      <w:pPr>
        <w:tabs>
          <w:tab w:val="left" w:pos="0"/>
        </w:tabs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480159">
        <w:rPr>
          <w:b w:val="0"/>
          <w:shadow w:val="0"/>
          <w:color w:val="auto"/>
          <w:sz w:val="28"/>
          <w:szCs w:val="28"/>
        </w:rPr>
        <w:t>Таким образом, при методе неразрушающего контроля прочности закладки наиболее перспективным следует считать ультразвуковой импуль</w:t>
      </w:r>
      <w:r w:rsidRPr="00480159">
        <w:rPr>
          <w:b w:val="0"/>
          <w:shadow w:val="0"/>
          <w:color w:val="auto"/>
          <w:sz w:val="28"/>
          <w:szCs w:val="28"/>
        </w:rPr>
        <w:t>с</w:t>
      </w:r>
      <w:r w:rsidRPr="00480159">
        <w:rPr>
          <w:b w:val="0"/>
          <w:shadow w:val="0"/>
          <w:color w:val="auto"/>
          <w:sz w:val="28"/>
          <w:szCs w:val="28"/>
        </w:rPr>
        <w:t>ный метод. Для практической реализации данного метода неразрушающего контроля про</w:t>
      </w:r>
      <w:r w:rsidRPr="00480159">
        <w:rPr>
          <w:b w:val="0"/>
          <w:shadow w:val="0"/>
          <w:color w:val="auto"/>
          <w:sz w:val="28"/>
          <w:szCs w:val="28"/>
        </w:rPr>
        <w:t>ч</w:t>
      </w:r>
      <w:r w:rsidRPr="00480159">
        <w:rPr>
          <w:b w:val="0"/>
          <w:shadow w:val="0"/>
          <w:color w:val="auto"/>
          <w:sz w:val="28"/>
          <w:szCs w:val="28"/>
        </w:rPr>
        <w:t>ности закладки целесообразно использование УЗ томографа</w:t>
      </w:r>
      <w:r w:rsidRPr="00480159">
        <w:rPr>
          <w:b w:val="0"/>
          <w:bCs w:val="0"/>
          <w:shadow w:val="0"/>
          <w:color w:val="auto"/>
          <w:sz w:val="28"/>
          <w:szCs w:val="28"/>
        </w:rPr>
        <w:t xml:space="preserve"> А1220</w:t>
      </w:r>
      <w:r w:rsidRPr="00480159">
        <w:rPr>
          <w:b w:val="0"/>
          <w:shadow w:val="0"/>
          <w:color w:val="auto"/>
          <w:sz w:val="28"/>
          <w:szCs w:val="28"/>
        </w:rPr>
        <w:t xml:space="preserve"> - единственного серийно выпускаемого в России прибора, реализу</w:t>
      </w:r>
      <w:r w:rsidRPr="00480159">
        <w:rPr>
          <w:b w:val="0"/>
          <w:shadow w:val="0"/>
          <w:color w:val="auto"/>
          <w:sz w:val="28"/>
          <w:szCs w:val="28"/>
        </w:rPr>
        <w:t>ю</w:t>
      </w:r>
      <w:r w:rsidRPr="00480159">
        <w:rPr>
          <w:b w:val="0"/>
          <w:shadow w:val="0"/>
          <w:color w:val="auto"/>
          <w:sz w:val="28"/>
          <w:szCs w:val="28"/>
        </w:rPr>
        <w:t>щего эхо-метод контроля, а также пресса типа ПГМ для испытаний на сжатие бетонных о</w:t>
      </w:r>
      <w:r w:rsidRPr="00480159">
        <w:rPr>
          <w:b w:val="0"/>
          <w:shadow w:val="0"/>
          <w:color w:val="auto"/>
          <w:sz w:val="28"/>
          <w:szCs w:val="28"/>
        </w:rPr>
        <w:t>б</w:t>
      </w:r>
      <w:r w:rsidRPr="00480159">
        <w:rPr>
          <w:b w:val="0"/>
          <w:shadow w:val="0"/>
          <w:color w:val="auto"/>
          <w:sz w:val="28"/>
          <w:szCs w:val="28"/>
        </w:rPr>
        <w:t>разцов.</w:t>
      </w:r>
    </w:p>
    <w:p w:rsidR="00DD0F26" w:rsidRDefault="00DD0F26" w:rsidP="00DD0F26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480159">
        <w:rPr>
          <w:b w:val="0"/>
          <w:bCs w:val="0"/>
          <w:shadow w:val="0"/>
          <w:color w:val="auto"/>
          <w:sz w:val="28"/>
          <w:szCs w:val="28"/>
        </w:rPr>
        <w:t xml:space="preserve">Под </w:t>
      </w:r>
      <w:r w:rsidRPr="007F154A">
        <w:rPr>
          <w:bCs w:val="0"/>
          <w:i/>
          <w:shadow w:val="0"/>
          <w:color w:val="auto"/>
          <w:sz w:val="28"/>
          <w:szCs w:val="28"/>
        </w:rPr>
        <w:t>нормативной прочностью закладки</w:t>
      </w:r>
      <w:r w:rsidRPr="00480159">
        <w:rPr>
          <w:b w:val="0"/>
          <w:bCs w:val="0"/>
          <w:shadow w:val="0"/>
          <w:color w:val="auto"/>
          <w:sz w:val="28"/>
          <w:szCs w:val="28"/>
        </w:rPr>
        <w:t xml:space="preserve"> понимают уста</w:t>
      </w:r>
      <w:r w:rsidRPr="00480159">
        <w:rPr>
          <w:b w:val="0"/>
          <w:bCs w:val="0"/>
          <w:shadow w:val="0"/>
          <w:color w:val="auto"/>
          <w:sz w:val="28"/>
          <w:szCs w:val="28"/>
        </w:rPr>
        <w:softHyphen/>
        <w:t>новленную проектом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минимально допустимую прочность на одноосное сжатие искусс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т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вен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softHyphen/>
        <w:t>ного массива, которую он должен иметь к определенному сроку, связа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н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ному с технологией ведения горных работ. Обычно для камерных систем этот срок составляет 60-90 суток, а для слоевых 10-14 суток. По существу это директивная прочность искусственного массива, определяемая технологическими и экономическими фактор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а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ми.</w:t>
      </w:r>
    </w:p>
    <w:p w:rsidR="00DD0F26" w:rsidRPr="00DE72E9" w:rsidRDefault="00DD0F26" w:rsidP="00DD0F26">
      <w:pPr>
        <w:shd w:val="clear" w:color="auto" w:fill="FFFFFF"/>
        <w:tabs>
          <w:tab w:val="left" w:pos="806"/>
          <w:tab w:val="left" w:pos="936"/>
        </w:tabs>
        <w:ind w:firstLine="540"/>
        <w:jc w:val="both"/>
        <w:rPr>
          <w:b w:val="0"/>
          <w:shadow w:val="0"/>
          <w:color w:val="000000"/>
          <w:spacing w:val="-4"/>
          <w:sz w:val="28"/>
          <w:szCs w:val="28"/>
        </w:rPr>
      </w:pPr>
      <w:r w:rsidRPr="00DE72E9">
        <w:rPr>
          <w:b w:val="0"/>
          <w:shadow w:val="0"/>
          <w:color w:val="000000"/>
          <w:spacing w:val="-3"/>
          <w:sz w:val="28"/>
          <w:szCs w:val="28"/>
        </w:rPr>
        <w:t>Нормативной прочностью закладочного массива считается такая</w:t>
      </w:r>
      <w:r>
        <w:rPr>
          <w:b w:val="0"/>
          <w:shadow w:val="0"/>
          <w:color w:val="000000"/>
          <w:spacing w:val="-3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>про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>ч</w:t>
      </w:r>
      <w:r>
        <w:rPr>
          <w:b w:val="0"/>
          <w:shadow w:val="0"/>
          <w:color w:val="000000"/>
          <w:spacing w:val="-3"/>
          <w:sz w:val="28"/>
          <w:szCs w:val="28"/>
        </w:rPr>
        <w:t>ность,   при</w:t>
      </w:r>
      <w:r w:rsidRPr="00DE72E9">
        <w:rPr>
          <w:b w:val="0"/>
          <w:shadow w:val="0"/>
          <w:color w:val="000000"/>
          <w:spacing w:val="-3"/>
          <w:sz w:val="28"/>
          <w:szCs w:val="28"/>
        </w:rPr>
        <w:t xml:space="preserve">   достижении   которой   возможно   безопасное</w:t>
      </w:r>
      <w:r>
        <w:rPr>
          <w:b w:val="0"/>
          <w:shadow w:val="0"/>
          <w:color w:val="000000"/>
          <w:spacing w:val="-3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7"/>
          <w:sz w:val="28"/>
          <w:szCs w:val="28"/>
        </w:rPr>
        <w:t>обнажение его го</w:t>
      </w:r>
      <w:r w:rsidRPr="00DE72E9">
        <w:rPr>
          <w:b w:val="0"/>
          <w:shadow w:val="0"/>
          <w:color w:val="000000"/>
          <w:spacing w:val="-7"/>
          <w:sz w:val="28"/>
          <w:szCs w:val="28"/>
        </w:rPr>
        <w:t>р</w:t>
      </w:r>
      <w:r w:rsidRPr="00DE72E9">
        <w:rPr>
          <w:b w:val="0"/>
          <w:shadow w:val="0"/>
          <w:color w:val="000000"/>
          <w:spacing w:val="-7"/>
          <w:sz w:val="28"/>
          <w:szCs w:val="28"/>
        </w:rPr>
        <w:t>ной выработкой заданных размеров в требуемые</w:t>
      </w:r>
      <w:r>
        <w:rPr>
          <w:b w:val="0"/>
          <w:shadow w:val="0"/>
          <w:color w:val="000000"/>
          <w:spacing w:val="-7"/>
          <w:sz w:val="28"/>
          <w:szCs w:val="28"/>
        </w:rPr>
        <w:t xml:space="preserve"> </w:t>
      </w:r>
      <w:r w:rsidRPr="00DE72E9">
        <w:rPr>
          <w:b w:val="0"/>
          <w:shadow w:val="0"/>
          <w:color w:val="000000"/>
          <w:spacing w:val="-12"/>
          <w:sz w:val="28"/>
          <w:szCs w:val="28"/>
        </w:rPr>
        <w:t>сроки.</w:t>
      </w:r>
    </w:p>
    <w:p w:rsidR="00DD0F26" w:rsidRPr="00DE72E9" w:rsidRDefault="00DD0F26" w:rsidP="00DD0F26">
      <w:pPr>
        <w:shd w:val="clear" w:color="auto" w:fill="FFFFFF"/>
        <w:ind w:firstLine="540"/>
        <w:jc w:val="both"/>
        <w:rPr>
          <w:b w:val="0"/>
          <w:shadow w:val="0"/>
          <w:sz w:val="28"/>
          <w:szCs w:val="28"/>
        </w:rPr>
      </w:pPr>
      <w:r w:rsidRPr="00DE72E9">
        <w:rPr>
          <w:b w:val="0"/>
          <w:shadow w:val="0"/>
          <w:color w:val="000000"/>
          <w:spacing w:val="2"/>
          <w:sz w:val="28"/>
          <w:szCs w:val="28"/>
        </w:rPr>
        <w:t xml:space="preserve">Нормативная прочность определяется расчетным </w:t>
      </w:r>
      <w:r w:rsidRPr="00DE72E9">
        <w:rPr>
          <w:b w:val="0"/>
          <w:shadow w:val="0"/>
          <w:color w:val="000000"/>
          <w:spacing w:val="6"/>
          <w:sz w:val="28"/>
          <w:szCs w:val="28"/>
        </w:rPr>
        <w:t>методом по у</w:t>
      </w:r>
      <w:r w:rsidRPr="00DE72E9">
        <w:rPr>
          <w:b w:val="0"/>
          <w:shadow w:val="0"/>
          <w:color w:val="000000"/>
          <w:spacing w:val="6"/>
          <w:sz w:val="28"/>
          <w:szCs w:val="28"/>
        </w:rPr>
        <w:t>с</w:t>
      </w:r>
      <w:r w:rsidRPr="00DE72E9">
        <w:rPr>
          <w:b w:val="0"/>
          <w:shadow w:val="0"/>
          <w:color w:val="000000"/>
          <w:spacing w:val="6"/>
          <w:sz w:val="28"/>
          <w:szCs w:val="28"/>
        </w:rPr>
        <w:t xml:space="preserve">ловию работы закладочного массива как </w:t>
      </w:r>
      <w:r w:rsidRPr="00DE72E9">
        <w:rPr>
          <w:b w:val="0"/>
          <w:shadow w:val="0"/>
          <w:color w:val="000000"/>
          <w:spacing w:val="-6"/>
          <w:sz w:val="28"/>
          <w:szCs w:val="28"/>
        </w:rPr>
        <w:t xml:space="preserve">искусственного сооружения, применительно к конкретным </w:t>
      </w:r>
      <w:r w:rsidRPr="00DE72E9">
        <w:rPr>
          <w:b w:val="0"/>
          <w:shadow w:val="0"/>
          <w:color w:val="000000"/>
          <w:spacing w:val="-5"/>
          <w:sz w:val="28"/>
          <w:szCs w:val="28"/>
        </w:rPr>
        <w:t>технологическим схемам очистной выемки и с уч</w:t>
      </w:r>
      <w:r w:rsidRPr="00DE72E9">
        <w:rPr>
          <w:b w:val="0"/>
          <w:shadow w:val="0"/>
          <w:color w:val="000000"/>
          <w:spacing w:val="-5"/>
          <w:sz w:val="28"/>
          <w:szCs w:val="28"/>
        </w:rPr>
        <w:t>е</w:t>
      </w:r>
      <w:r w:rsidRPr="00DE72E9">
        <w:rPr>
          <w:b w:val="0"/>
          <w:shadow w:val="0"/>
          <w:color w:val="000000"/>
          <w:spacing w:val="-5"/>
          <w:sz w:val="28"/>
          <w:szCs w:val="28"/>
        </w:rPr>
        <w:t xml:space="preserve">том фактора </w:t>
      </w:r>
      <w:r w:rsidRPr="00DE72E9">
        <w:rPr>
          <w:b w:val="0"/>
          <w:shadow w:val="0"/>
          <w:color w:val="000000"/>
          <w:spacing w:val="-9"/>
          <w:sz w:val="28"/>
          <w:szCs w:val="28"/>
        </w:rPr>
        <w:t>времени.</w:t>
      </w: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lastRenderedPageBreak/>
        <w:t>Нормативная прочность закладки при камерных системах разработки на первой стадии в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ы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емки запасов под защитой рудных целиков (выемка камер первой очереди) может быть определ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е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на из зависимости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shadow w:val="0"/>
          <w:color w:val="000000"/>
          <w:position w:val="-32"/>
          <w:sz w:val="28"/>
          <w:szCs w:val="28"/>
        </w:rPr>
        <w:object w:dxaOrig="1820" w:dyaOrig="740">
          <v:shape id="_x0000_i1025" type="#_x0000_t75" style="width:91.1pt;height:37.3pt" o:ole="">
            <v:imagedata r:id="rId18" o:title=""/>
          </v:shape>
          <o:OLEObject Type="Embed" ProgID="Equation.3" ShapeID="_x0000_i1025" DrawAspect="Content" ObjectID="_1660471066" r:id="rId19"/>
        </w:object>
      </w:r>
      <w:r w:rsidRPr="00F7781D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180" w:dyaOrig="340">
          <v:shape id="_x0000_i1026" type="#_x0000_t75" style="width:8.65pt;height:17.35pt" o:ole="">
            <v:imagedata r:id="rId20" o:title=""/>
          </v:shape>
          <o:OLEObject Type="Embed" ProgID="Equation.3" ShapeID="_x0000_i1026" DrawAspect="Content" ObjectID="_1660471067" r:id="rId21"/>
        </w:objec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МПа,</w:t>
      </w: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F7781D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460" w:dyaOrig="360">
          <v:shape id="_x0000_i1027" type="#_x0000_t75" style="width:23.4pt;height:18.2pt" o:ole="">
            <v:imagedata r:id="rId22" o:title=""/>
          </v:shape>
          <o:OLEObject Type="Embed" ProgID="Equation.3" ShapeID="_x0000_i1027" DrawAspect="Content" ObjectID="_1660471068" r:id="rId23"/>
        </w:objec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- напряжение в искусственном массиве,  МПа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F7781D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460" w:dyaOrig="360">
          <v:shape id="_x0000_i1028" type="#_x0000_t75" style="width:23.4pt;height:18.2pt" o:ole="">
            <v:imagedata r:id="rId24" o:title=""/>
          </v:shape>
          <o:OLEObject Type="Embed" ProgID="Equation.3" ShapeID="_x0000_i1028" DrawAspect="Content" ObjectID="_1660471069" r:id="rId25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= </w:t>
      </w:r>
      <w:r w:rsidRPr="00F7781D">
        <w:rPr>
          <w:b w:val="0"/>
          <w:bCs w:val="0"/>
          <w:shadow w:val="0"/>
          <w:color w:val="000000"/>
          <w:position w:val="-30"/>
          <w:sz w:val="28"/>
          <w:szCs w:val="28"/>
        </w:rPr>
        <w:object w:dxaOrig="3200" w:dyaOrig="720">
          <v:shape id="_x0000_i1029" type="#_x0000_t75" style="width:159.6pt;height:36.45pt" o:ole="">
            <v:imagedata r:id="rId26" o:title=""/>
          </v:shape>
          <o:OLEObject Type="Embed" ProgID="Equation.3" ShapeID="_x0000_i1029" DrawAspect="Content" ObjectID="_1660471070" r:id="rId27"/>
        </w:object>
      </w:r>
      <w:r w:rsidRPr="00F7781D">
        <w:rPr>
          <w:b w:val="0"/>
          <w:bCs w:val="0"/>
          <w:shadow w:val="0"/>
          <w:color w:val="auto"/>
          <w:position w:val="-10"/>
          <w:sz w:val="28"/>
          <w:szCs w:val="28"/>
        </w:rPr>
        <w:object w:dxaOrig="180" w:dyaOrig="340">
          <v:shape id="_x0000_i1030" type="#_x0000_t75" style="width:8.65pt;height:17.35pt" o:ole="">
            <v:imagedata r:id="rId20" o:title=""/>
          </v:shape>
          <o:OLEObject Type="Embed" ProgID="Equation.3" ShapeID="_x0000_i1030" DrawAspect="Content" ObjectID="_1660471071" r:id="rId28"/>
        </w:object>
      </w:r>
      <w:r>
        <w:rPr>
          <w:b w:val="0"/>
          <w:bCs w:val="0"/>
          <w:shadow w:val="0"/>
          <w:color w:val="auto"/>
          <w:sz w:val="28"/>
          <w:szCs w:val="28"/>
        </w:rPr>
        <w:t>МПа,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 w:rsidRPr="003D5397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279" w:dyaOrig="360">
          <v:shape id="_x0000_i1031" type="#_x0000_t75" style="width:13.9pt;height:18.2pt" o:ole="">
            <v:imagedata r:id="rId29" o:title=""/>
          </v:shape>
          <o:OLEObject Type="Embed" ProgID="Equation.3" ShapeID="_x0000_i1031" DrawAspect="Content" ObjectID="_1660471072" r:id="rId30"/>
        </w:objec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и </w:t>
      </w:r>
      <w:r w:rsidRPr="003D5397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279" w:dyaOrig="360">
          <v:shape id="_x0000_i1032" type="#_x0000_t75" style="width:13.9pt;height:18.2pt" o:ole="">
            <v:imagedata r:id="rId31" o:title=""/>
          </v:shape>
          <o:OLEObject Type="Embed" ProgID="Equation.3" ShapeID="_x0000_i1032" DrawAspect="Content" ObjectID="_1660471073" r:id="rId32"/>
        </w:object>
      </w:r>
      <w:r w:rsidRPr="003208AB">
        <w:rPr>
          <w:b w:val="0"/>
          <w:bCs w:val="0"/>
          <w:shadow w:val="0"/>
          <w:color w:val="000000"/>
          <w:sz w:val="28"/>
          <w:szCs w:val="28"/>
        </w:rPr>
        <w:t>- объемный вес</w: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соответственно</w: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пригружающих пород и з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а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кладки, Н/м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3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>Н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пр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- высота пригружающей толщи, м;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i/>
          <w:shadow w:val="0"/>
          <w:color w:val="000000"/>
          <w:sz w:val="28"/>
          <w:szCs w:val="28"/>
          <w:lang w:val="en-US"/>
        </w:rPr>
        <w:t>S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к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  <w:lang w:val="en-US"/>
        </w:rPr>
        <w:t>p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, 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lang w:val="en-US"/>
        </w:rPr>
        <w:t>S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з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>
        <w:rPr>
          <w:b w:val="0"/>
          <w:bCs w:val="0"/>
          <w:shadow w:val="0"/>
          <w:color w:val="000000"/>
          <w:sz w:val="28"/>
          <w:szCs w:val="28"/>
        </w:rPr>
        <w:t>–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площадь</w: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соответственно</w: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кровли, приходящ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softHyphen/>
        <w:t>аяся на искусстве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н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ную опору и поперечного сечения целика, м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2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i/>
          <w:shadow w:val="0"/>
          <w:color w:val="000000"/>
          <w:sz w:val="28"/>
          <w:szCs w:val="28"/>
          <w:lang w:val="en-US"/>
        </w:rPr>
        <w:t>h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и</w:t>
      </w: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 xml:space="preserve"> 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- высота искусственного целика, м;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360" w:dyaOrig="360">
          <v:shape id="_x0000_i1033" type="#_x0000_t75" style="width:18.2pt;height:18.2pt" o:ole="">
            <v:imagedata r:id="rId33" o:title=""/>
          </v:shape>
          <o:OLEObject Type="Embed" ProgID="Equation.3" ShapeID="_x0000_i1033" DrawAspect="Content" ObjectID="_1660471074" r:id="rId34"/>
        </w:objec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- коэффициент, учитывающий влияние угла наклона залежи на вел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и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чину нагрузки;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>К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ф</w:t>
      </w: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 xml:space="preserve"> 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- коэффициент, учитывающий влияние геометрических размеров целика на его несущую сп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о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собность;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>К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д</w:t>
      </w: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 xml:space="preserve"> 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- коэффициент длительной прочности, учитывающий время стояния обнажения (</w:t>
      </w: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>К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д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=0,5-0,7); 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D5397">
        <w:rPr>
          <w:b w:val="0"/>
          <w:bCs w:val="0"/>
          <w:i/>
          <w:shadow w:val="0"/>
          <w:color w:val="000000"/>
          <w:sz w:val="28"/>
          <w:szCs w:val="28"/>
        </w:rPr>
        <w:t>К</w:t>
      </w:r>
      <w:r w:rsidRPr="003D5397"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>3</w:t>
      </w:r>
      <w:r>
        <w:rPr>
          <w:b w:val="0"/>
          <w:bCs w:val="0"/>
          <w:i/>
          <w:shadow w:val="0"/>
          <w:color w:val="000000"/>
          <w:sz w:val="28"/>
          <w:szCs w:val="28"/>
          <w:vertAlign w:val="subscript"/>
        </w:rPr>
        <w:t xml:space="preserve"> 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- коэфф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и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циент запаса прочности (2,5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3)</w:t>
      </w:r>
      <w:r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301E88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2400" w:dyaOrig="380">
          <v:shape id="_x0000_i1034" type="#_x0000_t75" style="width:119.7pt;height:19.1pt" o:ole="">
            <v:imagedata r:id="rId35" o:title=""/>
          </v:shape>
          <o:OLEObject Type="Embed" ProgID="Equation.3" ShapeID="_x0000_i1034" DrawAspect="Content" ObjectID="_1660471075" r:id="rId36"/>
        </w:objec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 w:rsidRPr="00301E88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40" w:dyaOrig="220">
          <v:shape id="_x0000_i1035" type="#_x0000_t75" style="width:12.15pt;height:11.3pt" o:ole="">
            <v:imagedata r:id="rId37" o:title=""/>
          </v:shape>
          <o:OLEObject Type="Embed" ProgID="Equation.3" ShapeID="_x0000_i1035" DrawAspect="Content" ObjectID="_1660471076" r:id="rId38"/>
        </w:object>
      </w:r>
      <w:r w:rsidRPr="003208AB">
        <w:rPr>
          <w:b w:val="0"/>
          <w:bCs w:val="0"/>
          <w:shadow w:val="0"/>
          <w:color w:val="000000"/>
          <w:sz w:val="28"/>
          <w:szCs w:val="28"/>
        </w:rPr>
        <w:t xml:space="preserve"> - угол наклона рудного тела, градус; </w:t>
      </w:r>
    </w:p>
    <w:p w:rsidR="00DD0F26" w:rsidRPr="003208AB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301E88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220" w:dyaOrig="260">
          <v:shape id="_x0000_i1036" type="#_x0000_t75" style="width:11.3pt;height:13pt" o:ole="">
            <v:imagedata r:id="rId39" o:title=""/>
          </v:shape>
          <o:OLEObject Type="Embed" ProgID="Equation.3" ShapeID="_x0000_i1036" DrawAspect="Content" ObjectID="_1660471077" r:id="rId40"/>
        </w:object>
      </w:r>
      <w:r w:rsidRPr="003208AB">
        <w:rPr>
          <w:b w:val="0"/>
          <w:bCs w:val="0"/>
          <w:shadow w:val="0"/>
          <w:color w:val="000000"/>
          <w:sz w:val="28"/>
          <w:szCs w:val="28"/>
        </w:rPr>
        <w:t>- коэффициент бокового расп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о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ра</w:t>
      </w:r>
    </w:p>
    <w:p w:rsidR="00DD0F26" w:rsidRDefault="00DD0F26" w:rsidP="00DD0F26">
      <w:pPr>
        <w:jc w:val="center"/>
        <w:rPr>
          <w:rFonts w:ascii="Arial" w:hAnsi="Arial" w:cs="Arial"/>
          <w:sz w:val="28"/>
          <w:szCs w:val="28"/>
        </w:rPr>
      </w:pPr>
    </w:p>
    <w:p w:rsidR="00DD0F26" w:rsidRDefault="00DD0F26" w:rsidP="00DD0F26">
      <w:pPr>
        <w:jc w:val="center"/>
        <w:rPr>
          <w:rFonts w:ascii="Arial" w:hAnsi="Arial" w:cs="Arial"/>
          <w:sz w:val="28"/>
          <w:szCs w:val="28"/>
        </w:rPr>
      </w:pPr>
      <w:r w:rsidRPr="00301E88">
        <w:rPr>
          <w:rFonts w:ascii="Arial" w:hAnsi="Arial" w:cs="Arial"/>
          <w:position w:val="-30"/>
          <w:sz w:val="28"/>
          <w:szCs w:val="28"/>
        </w:rPr>
        <w:object w:dxaOrig="1520" w:dyaOrig="700">
          <v:shape id="_x0000_i1037" type="#_x0000_t75" style="width:76.35pt;height:34.7pt" o:ole="">
            <v:imagedata r:id="rId41" o:title=""/>
          </v:shape>
          <o:OLEObject Type="Embed" ProgID="Equation.3" ShapeID="_x0000_i1037" DrawAspect="Content" ObjectID="_1660471078" r:id="rId42"/>
        </w:object>
      </w:r>
      <w:r w:rsidRPr="00301E88">
        <w:rPr>
          <w:rFonts w:ascii="Arial" w:hAnsi="Arial" w:cs="Arial"/>
          <w:b w:val="0"/>
          <w:shadow w:val="0"/>
          <w:color w:val="auto"/>
          <w:sz w:val="28"/>
          <w:szCs w:val="28"/>
        </w:rPr>
        <w:t>,</w:t>
      </w:r>
    </w:p>
    <w:p w:rsidR="00DD0F26" w:rsidRDefault="00DD0F26" w:rsidP="00DD0F26">
      <w:pPr>
        <w:jc w:val="both"/>
        <w:rPr>
          <w:rFonts w:ascii="Arial" w:hAnsi="Arial" w:cs="Arial"/>
          <w:sz w:val="28"/>
          <w:szCs w:val="28"/>
        </w:rPr>
      </w:pP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г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де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301E88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680" w:dyaOrig="360">
          <v:shape id="_x0000_i1038" type="#_x0000_t75" style="width:33.85pt;height:18.2pt" o:ole="">
            <v:imagedata r:id="rId43" o:title=""/>
          </v:shape>
          <o:OLEObject Type="Embed" ProgID="Equation.3" ShapeID="_x0000_i1038" DrawAspect="Content" ObjectID="_1660471079" r:id="rId44"/>
        </w:object>
      </w:r>
      <w:r>
        <w:rPr>
          <w:b w:val="0"/>
          <w:bCs w:val="0"/>
          <w:shadow w:val="0"/>
          <w:color w:val="000000"/>
          <w:sz w:val="28"/>
          <w:szCs w:val="28"/>
        </w:rPr>
        <w:t>- соответственно горизонтальная и вертикальная составляющая п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ля напряжений в нетронутом массиве, МПа;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301E88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240" w:dyaOrig="260">
          <v:shape id="_x0000_i1039" type="#_x0000_t75" style="width:12.15pt;height:13pt" o:ole="">
            <v:imagedata r:id="rId45" o:title=""/>
          </v:shape>
          <o:OLEObject Type="Embed" ProgID="Equation.3" ShapeID="_x0000_i1039" DrawAspect="Content" ObjectID="_1660471080" r:id="rId46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коэффициент Пуассона пород кровли.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Коэффициент влияния угла залегания рудного тела </w:t>
      </w:r>
      <w:r w:rsidRPr="004D05FD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360" w:dyaOrig="360">
          <v:shape id="_x0000_i1040" type="#_x0000_t75" style="width:18.2pt;height:18.2pt" o:ole="">
            <v:imagedata r:id="rId47" o:title=""/>
          </v:shape>
          <o:OLEObject Type="Embed" ProgID="Equation.3" ShapeID="_x0000_i1040" DrawAspect="Content" ObjectID="_1660471081" r:id="rId48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для  </w:t>
      </w:r>
      <w:r w:rsidRPr="00301E88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240" w:dyaOrig="260">
          <v:shape id="_x0000_i1041" type="#_x0000_t75" style="width:12.15pt;height:13pt" o:ole="">
            <v:imagedata r:id="rId45" o:title=""/>
          </v:shape>
          <o:OLEObject Type="Embed" ProgID="Equation.3" ShapeID="_x0000_i1041" DrawAspect="Content" ObjectID="_1660471082" r:id="rId49"/>
        </w:object>
      </w:r>
      <w:r>
        <w:rPr>
          <w:b w:val="0"/>
          <w:bCs w:val="0"/>
          <w:shadow w:val="0"/>
          <w:color w:val="000000"/>
          <w:sz w:val="28"/>
          <w:szCs w:val="28"/>
        </w:rPr>
        <w:t>= 0,25 м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жет быть принят следующим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4"/>
        </w:rPr>
      </w:pPr>
      <w:r>
        <w:rPr>
          <w:b w:val="0"/>
          <w:bCs w:val="0"/>
          <w:shadow w:val="0"/>
          <w:color w:val="000000"/>
          <w:sz w:val="24"/>
        </w:rPr>
        <w:t>Угол наклона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4"/>
        </w:rPr>
      </w:pPr>
      <w:r>
        <w:rPr>
          <w:b w:val="0"/>
          <w:bCs w:val="0"/>
          <w:shadow w:val="0"/>
          <w:color w:val="000000"/>
          <w:sz w:val="24"/>
        </w:rPr>
        <w:t xml:space="preserve">рудного тела </w:t>
      </w:r>
      <w:r w:rsidRPr="004D05FD">
        <w:rPr>
          <w:b w:val="0"/>
          <w:bCs w:val="0"/>
          <w:shadow w:val="0"/>
          <w:color w:val="000000"/>
          <w:position w:val="-6"/>
          <w:sz w:val="24"/>
        </w:rPr>
        <w:object w:dxaOrig="240" w:dyaOrig="220">
          <v:shape id="_x0000_i1042" type="#_x0000_t75" style="width:12.15pt;height:11.3pt" o:ole="">
            <v:imagedata r:id="rId50" o:title=""/>
          </v:shape>
          <o:OLEObject Type="Embed" ProgID="Equation.3" ShapeID="_x0000_i1042" DrawAspect="Content" ObjectID="_1660471083" r:id="rId51"/>
        </w:object>
      </w:r>
      <w:r>
        <w:rPr>
          <w:b w:val="0"/>
          <w:bCs w:val="0"/>
          <w:shadow w:val="0"/>
          <w:color w:val="000000"/>
          <w:sz w:val="24"/>
        </w:rPr>
        <w:t xml:space="preserve">, град     0          10        20        30       40       50       60       70       80   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4"/>
        </w:rPr>
      </w:pPr>
      <w:r w:rsidRPr="004D05FD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360" w:dyaOrig="360">
          <v:shape id="_x0000_i1043" type="#_x0000_t75" style="width:18.2pt;height:18.2pt" o:ole="">
            <v:imagedata r:id="rId47" o:title=""/>
          </v:shape>
          <o:OLEObject Type="Embed" ProgID="Equation.3" ShapeID="_x0000_i1043" DrawAspect="Content" ObjectID="_1660471084" r:id="rId52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                              </w:t>
      </w:r>
      <w:r w:rsidRPr="004D05FD">
        <w:rPr>
          <w:b w:val="0"/>
          <w:bCs w:val="0"/>
          <w:shadow w:val="0"/>
          <w:color w:val="000000"/>
          <w:sz w:val="24"/>
        </w:rPr>
        <w:t>1,0</w:t>
      </w:r>
      <w:r>
        <w:rPr>
          <w:b w:val="0"/>
          <w:bCs w:val="0"/>
          <w:shadow w:val="0"/>
          <w:color w:val="000000"/>
          <w:sz w:val="24"/>
        </w:rPr>
        <w:t xml:space="preserve">      0,97     0,92     0,83    0,72    0.61    0,5      0,41    0,35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Коэффициент формы </w:t>
      </w:r>
      <w:r w:rsidRPr="004D05FD">
        <w:rPr>
          <w:b w:val="0"/>
          <w:bCs w:val="0"/>
          <w:shadow w:val="0"/>
          <w:color w:val="000000"/>
          <w:position w:val="-14"/>
          <w:sz w:val="28"/>
          <w:szCs w:val="28"/>
        </w:rPr>
        <w:object w:dxaOrig="380" w:dyaOrig="380">
          <v:shape id="_x0000_i1044" type="#_x0000_t75" style="width:19.1pt;height:19.1pt" o:ole="">
            <v:imagedata r:id="rId53" o:title=""/>
          </v:shape>
          <o:OLEObject Type="Embed" ProgID="Equation.3" ShapeID="_x0000_i1044" DrawAspect="Content" ObjectID="_1660471085" r:id="rId54"/>
        </w:object>
      </w:r>
      <w:r>
        <w:rPr>
          <w:b w:val="0"/>
          <w:bCs w:val="0"/>
          <w:shadow w:val="0"/>
          <w:color w:val="000000"/>
          <w:sz w:val="28"/>
          <w:szCs w:val="28"/>
        </w:rPr>
        <w:t>может быть определен из зависимостей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4D05FD">
        <w:rPr>
          <w:b w:val="0"/>
          <w:bCs w:val="0"/>
          <w:shadow w:val="0"/>
          <w:color w:val="000000"/>
          <w:position w:val="-14"/>
          <w:sz w:val="28"/>
          <w:szCs w:val="28"/>
        </w:rPr>
        <w:object w:dxaOrig="380" w:dyaOrig="380">
          <v:shape id="_x0000_i1045" type="#_x0000_t75" style="width:19.1pt;height:19.1pt" o:ole="">
            <v:imagedata r:id="rId53" o:title=""/>
          </v:shape>
          <o:OLEObject Type="Embed" ProgID="Equation.3" ShapeID="_x0000_i1045" DrawAspect="Content" ObjectID="_1660471086" r:id="rId55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= </w:t>
      </w:r>
      <w:r w:rsidRPr="004D05FD">
        <w:rPr>
          <w:b w:val="0"/>
          <w:bCs w:val="0"/>
          <w:shadow w:val="0"/>
          <w:color w:val="000000"/>
          <w:position w:val="-34"/>
          <w:sz w:val="28"/>
          <w:szCs w:val="28"/>
        </w:rPr>
        <w:object w:dxaOrig="540" w:dyaOrig="780">
          <v:shape id="_x0000_i1046" type="#_x0000_t75" style="width:26.9pt;height:39.05pt" o:ole="">
            <v:imagedata r:id="rId56" o:title=""/>
          </v:shape>
          <o:OLEObject Type="Embed" ProgID="Equation.3" ShapeID="_x0000_i1046" DrawAspect="Content" ObjectID="_1660471087" r:id="rId57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при </w:t>
      </w:r>
      <w:r w:rsidRPr="004D05FD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00" w:dyaOrig="220">
          <v:shape id="_x0000_i1047" type="#_x0000_t75" style="width:10.4pt;height:11.3pt" o:ole="">
            <v:imagedata r:id="rId58" o:title=""/>
          </v:shape>
          <o:OLEObject Type="Embed" ProgID="Equation.3" ShapeID="_x0000_i1047" DrawAspect="Content" ObjectID="_1660471088" r:id="rId59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&gt; </w:t>
      </w:r>
      <w:r w:rsidRPr="004D05FD">
        <w:rPr>
          <w:b w:val="0"/>
          <w:bCs w:val="0"/>
          <w:shadow w:val="0"/>
          <w:color w:val="000000"/>
          <w:position w:val="-14"/>
          <w:sz w:val="28"/>
          <w:szCs w:val="28"/>
        </w:rPr>
        <w:object w:dxaOrig="279" w:dyaOrig="380">
          <v:shape id="_x0000_i1048" type="#_x0000_t75" style="width:13.9pt;height:19.1pt" o:ole="">
            <v:imagedata r:id="rId60" o:title=""/>
          </v:shape>
          <o:OLEObject Type="Embed" ProgID="Equation.3" ShapeID="_x0000_i1048" DrawAspect="Content" ObjectID="_1660471089" r:id="rId61"/>
        </w:objec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</w:p>
    <w:p w:rsidR="00DD0F26" w:rsidRDefault="00DD0F26" w:rsidP="00DD0F2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4D05FD">
        <w:rPr>
          <w:b w:val="0"/>
          <w:bCs w:val="0"/>
          <w:shadow w:val="0"/>
          <w:color w:val="000000"/>
          <w:position w:val="-14"/>
          <w:sz w:val="28"/>
          <w:szCs w:val="28"/>
        </w:rPr>
        <w:object w:dxaOrig="380" w:dyaOrig="380">
          <v:shape id="_x0000_i1049" type="#_x0000_t75" style="width:19.1pt;height:19.1pt" o:ole="">
            <v:imagedata r:id="rId53" o:title=""/>
          </v:shape>
          <o:OLEObject Type="Embed" ProgID="Equation.3" ShapeID="_x0000_i1049" DrawAspect="Content" ObjectID="_1660471090" r:id="rId62"/>
        </w:object>
      </w:r>
      <w:r>
        <w:rPr>
          <w:b w:val="0"/>
          <w:bCs w:val="0"/>
          <w:shadow w:val="0"/>
          <w:color w:val="000000"/>
          <w:sz w:val="28"/>
          <w:szCs w:val="28"/>
        </w:rPr>
        <w:t>= 0,6÷0,4</w:t>
      </w:r>
      <w:r w:rsidRPr="00F6206F">
        <w:rPr>
          <w:b w:val="0"/>
          <w:bCs w:val="0"/>
          <w:shadow w:val="0"/>
          <w:color w:val="000000"/>
          <w:position w:val="-32"/>
          <w:sz w:val="28"/>
          <w:szCs w:val="28"/>
        </w:rPr>
        <w:object w:dxaOrig="340" w:dyaOrig="700">
          <v:shape id="_x0000_i1050" type="#_x0000_t75" style="width:17.35pt;height:34.7pt" o:ole="">
            <v:imagedata r:id="rId63" o:title=""/>
          </v:shape>
          <o:OLEObject Type="Embed" ProgID="Equation.3" ShapeID="_x0000_i1050" DrawAspect="Content" ObjectID="_1660471091" r:id="rId64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при </w:t>
      </w:r>
      <w:r w:rsidRPr="004D05FD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00" w:dyaOrig="220">
          <v:shape id="_x0000_i1051" type="#_x0000_t75" style="width:10.4pt;height:11.3pt" o:ole="">
            <v:imagedata r:id="rId58" o:title=""/>
          </v:shape>
          <o:OLEObject Type="Embed" ProgID="Equation.3" ShapeID="_x0000_i1051" DrawAspect="Content" ObjectID="_1660471092" r:id="rId65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&lt; </w:t>
      </w:r>
      <w:r w:rsidRPr="004D05FD">
        <w:rPr>
          <w:b w:val="0"/>
          <w:bCs w:val="0"/>
          <w:shadow w:val="0"/>
          <w:color w:val="000000"/>
          <w:position w:val="-14"/>
          <w:sz w:val="28"/>
          <w:szCs w:val="28"/>
        </w:rPr>
        <w:object w:dxaOrig="279" w:dyaOrig="380">
          <v:shape id="_x0000_i1052" type="#_x0000_t75" style="width:13.9pt;height:19.1pt" o:ole="">
            <v:imagedata r:id="rId60" o:title=""/>
          </v:shape>
          <o:OLEObject Type="Embed" ProgID="Equation.3" ShapeID="_x0000_i1052" DrawAspect="Content" ObjectID="_1660471093" r:id="rId66"/>
        </w:objec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</w:p>
    <w:p w:rsidR="00DD0F26" w:rsidRDefault="00DD0F26" w:rsidP="00DD0F2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г</w:t>
      </w:r>
      <w:r w:rsidRPr="003208AB">
        <w:rPr>
          <w:b w:val="0"/>
          <w:bCs w:val="0"/>
          <w:shadow w:val="0"/>
          <w:color w:val="000000"/>
          <w:sz w:val="28"/>
          <w:szCs w:val="28"/>
        </w:rPr>
        <w:t>де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F6206F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00" w:dyaOrig="220">
          <v:shape id="_x0000_i1053" type="#_x0000_t75" style="width:10.4pt;height:11.3pt" o:ole="">
            <v:imagedata r:id="rId67" o:title=""/>
          </v:shape>
          <o:OLEObject Type="Embed" ProgID="Equation.3" ShapeID="_x0000_i1053" DrawAspect="Content" ObjectID="_1660471094" r:id="rId68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и </w:t>
      </w:r>
      <w:r w:rsidRPr="004D05FD">
        <w:rPr>
          <w:b w:val="0"/>
          <w:bCs w:val="0"/>
          <w:shadow w:val="0"/>
          <w:color w:val="000000"/>
          <w:position w:val="-14"/>
          <w:sz w:val="28"/>
          <w:szCs w:val="28"/>
        </w:rPr>
        <w:object w:dxaOrig="279" w:dyaOrig="380">
          <v:shape id="_x0000_i1054" type="#_x0000_t75" style="width:13.9pt;height:19.1pt" o:ole="">
            <v:imagedata r:id="rId60" o:title=""/>
          </v:shape>
          <o:OLEObject Type="Embed" ProgID="Equation.3" ShapeID="_x0000_i1054" DrawAspect="Content" ObjectID="_1660471095" r:id="rId69"/>
        </w:object>
      </w:r>
      <w:r>
        <w:rPr>
          <w:b w:val="0"/>
          <w:bCs w:val="0"/>
          <w:shadow w:val="0"/>
          <w:color w:val="000000"/>
          <w:sz w:val="28"/>
          <w:szCs w:val="28"/>
        </w:rPr>
        <w:t>- соответственно, ширина и высота целика, м.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Нормативная прочность закладки на стадии выемки рудных целиков п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следних очередей составляет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393264">
        <w:rPr>
          <w:b w:val="0"/>
          <w:bCs w:val="0"/>
          <w:shadow w:val="0"/>
          <w:color w:val="000000"/>
          <w:position w:val="-32"/>
          <w:sz w:val="28"/>
          <w:szCs w:val="28"/>
        </w:rPr>
        <w:object w:dxaOrig="1800" w:dyaOrig="740">
          <v:shape id="_x0000_i1055" type="#_x0000_t75" style="width:90.2pt;height:37.3pt" o:ole="">
            <v:imagedata r:id="rId70" o:title=""/>
          </v:shape>
          <o:OLEObject Type="Embed" ProgID="Equation.3" ShapeID="_x0000_i1055" DrawAspect="Content" ObjectID="_1660471096" r:id="rId71"/>
        </w:object>
      </w:r>
      <w:r>
        <w:rPr>
          <w:b w:val="0"/>
          <w:bCs w:val="0"/>
          <w:shadow w:val="0"/>
          <w:color w:val="000000"/>
          <w:sz w:val="28"/>
          <w:szCs w:val="28"/>
        </w:rPr>
        <w:t>, МПа,</w:t>
      </w:r>
    </w:p>
    <w:p w:rsidR="00DD0F26" w:rsidRDefault="00DD0F26" w:rsidP="00DD0F2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 w:rsidRPr="00393264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460" w:dyaOrig="360">
          <v:shape id="_x0000_i1056" type="#_x0000_t75" style="width:23.4pt;height:18.2pt" o:ole="">
            <v:imagedata r:id="rId72" o:title=""/>
          </v:shape>
          <o:OLEObject Type="Embed" ProgID="Equation.3" ShapeID="_x0000_i1056" DrawAspect="Content" ObjectID="_1660471097" r:id="rId73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напряжения в искусственном целике, МПа.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393264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460" w:dyaOrig="360">
          <v:shape id="_x0000_i1057" type="#_x0000_t75" style="width:23.4pt;height:18.2pt" o:ole="">
            <v:imagedata r:id="rId74" o:title=""/>
          </v:shape>
          <o:OLEObject Type="Embed" ProgID="Equation.3" ShapeID="_x0000_i1057" DrawAspect="Content" ObjectID="_1660471098" r:id="rId75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= </w:t>
      </w:r>
      <w:r w:rsidRPr="00393264">
        <w:rPr>
          <w:b w:val="0"/>
          <w:bCs w:val="0"/>
          <w:shadow w:val="0"/>
          <w:color w:val="000000"/>
          <w:position w:val="-30"/>
          <w:sz w:val="28"/>
          <w:szCs w:val="28"/>
        </w:rPr>
        <w:object w:dxaOrig="3320" w:dyaOrig="720">
          <v:shape id="_x0000_i1058" type="#_x0000_t75" style="width:165.7pt;height:36.45pt" o:ole="">
            <v:imagedata r:id="rId76" o:title=""/>
          </v:shape>
          <o:OLEObject Type="Embed" ProgID="Equation.3" ShapeID="_x0000_i1058" DrawAspect="Content" ObjectID="_1660471099" r:id="rId77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МПа,</w:t>
      </w:r>
    </w:p>
    <w:p w:rsidR="00DD0F26" w:rsidRDefault="00DD0F26" w:rsidP="00DD0F26">
      <w:pPr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 w:rsidRPr="00393264">
        <w:rPr>
          <w:b w:val="0"/>
          <w:bCs w:val="0"/>
          <w:shadow w:val="0"/>
          <w:color w:val="000000"/>
          <w:position w:val="-14"/>
          <w:sz w:val="28"/>
          <w:szCs w:val="28"/>
        </w:rPr>
        <w:object w:dxaOrig="420" w:dyaOrig="380">
          <v:shape id="_x0000_i1059" type="#_x0000_t75" style="width:20.8pt;height:19.1pt" o:ole="">
            <v:imagedata r:id="rId78" o:title=""/>
          </v:shape>
          <o:OLEObject Type="Embed" ProgID="Equation.3" ShapeID="_x0000_i1059" DrawAspect="Content" ObjectID="_1660471100" r:id="rId79"/>
        </w:object>
      </w:r>
      <w:r>
        <w:rPr>
          <w:b w:val="0"/>
          <w:bCs w:val="0"/>
          <w:shadow w:val="0"/>
          <w:color w:val="000000"/>
          <w:sz w:val="28"/>
          <w:szCs w:val="28"/>
        </w:rPr>
        <w:t>- зона разгрузки, м;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393264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60" w:dyaOrig="220">
          <v:shape id="_x0000_i1060" type="#_x0000_t75" style="width:13pt;height:11.3pt" o:ole="">
            <v:imagedata r:id="rId80" o:title=""/>
          </v:shape>
          <o:OLEObject Type="Embed" ProgID="Equation.3" ShapeID="_x0000_i1060" DrawAspect="Content" ObjectID="_1660471101" r:id="rId81"/>
        </w:object>
      </w:r>
      <w:r w:rsidRPr="00393264">
        <w:rPr>
          <w:b w:val="0"/>
          <w:bCs w:val="0"/>
          <w:shadow w:val="0"/>
          <w:color w:val="000000"/>
          <w:sz w:val="28"/>
          <w:szCs w:val="28"/>
        </w:rPr>
        <w:t xml:space="preserve">- </w:t>
      </w:r>
      <w:r>
        <w:rPr>
          <w:b w:val="0"/>
          <w:bCs w:val="0"/>
          <w:shadow w:val="0"/>
          <w:color w:val="000000"/>
          <w:sz w:val="28"/>
          <w:szCs w:val="28"/>
        </w:rPr>
        <w:t>мощность залежи, м;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393264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680" w:dyaOrig="360">
          <v:shape id="_x0000_i1061" type="#_x0000_t75" style="width:33.85pt;height:18.2pt" o:ole="">
            <v:imagedata r:id="rId82" o:title=""/>
          </v:shape>
          <o:OLEObject Type="Embed" ProgID="Equation.3" ShapeID="_x0000_i1061" DrawAspect="Content" ObjectID="_1660471102" r:id="rId83"/>
        </w:object>
      </w:r>
      <w:r>
        <w:rPr>
          <w:b w:val="0"/>
          <w:bCs w:val="0"/>
          <w:shadow w:val="0"/>
          <w:color w:val="000000"/>
          <w:sz w:val="28"/>
          <w:szCs w:val="28"/>
        </w:rPr>
        <w:t>- модули деформации, соответственно, закладки и вмещающих п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род, МПа.</w:t>
      </w: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2B303E">
        <w:rPr>
          <w:b w:val="0"/>
          <w:bCs w:val="0"/>
          <w:shadow w:val="0"/>
          <w:color w:val="000000"/>
          <w:position w:val="-28"/>
          <w:sz w:val="28"/>
          <w:szCs w:val="28"/>
        </w:rPr>
        <w:object w:dxaOrig="2079" w:dyaOrig="680">
          <v:shape id="_x0000_i1062" type="#_x0000_t75" style="width:104.1pt;height:33.85pt" o:ole="">
            <v:imagedata r:id="rId84" o:title=""/>
          </v:shape>
          <o:OLEObject Type="Embed" ProgID="Equation.3" ShapeID="_x0000_i1062" DrawAspect="Content" ObjectID="_1660471103" r:id="rId85"/>
        </w:object>
      </w:r>
      <w:r>
        <w:rPr>
          <w:b w:val="0"/>
          <w:bCs w:val="0"/>
          <w:shadow w:val="0"/>
          <w:color w:val="000000"/>
          <w:sz w:val="28"/>
          <w:szCs w:val="28"/>
        </w:rPr>
        <w:t>, м,</w:t>
      </w:r>
    </w:p>
    <w:p w:rsidR="00DD0F26" w:rsidRDefault="00DD0F26" w:rsidP="00DD0F26">
      <w:pPr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 w:rsidRPr="002B303E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260" w:dyaOrig="360">
          <v:shape id="_x0000_i1063" type="#_x0000_t75" style="width:13pt;height:18.2pt" o:ole="">
            <v:imagedata r:id="rId86" o:title=""/>
          </v:shape>
          <o:OLEObject Type="Embed" ProgID="Equation.3" ShapeID="_x0000_i1063" DrawAspect="Content" ObjectID="_1660471104" r:id="rId87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высота отрабатываемой камеры, м;</w:t>
      </w:r>
    </w:p>
    <w:p w:rsidR="00DD0F26" w:rsidRPr="002B303E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2B303E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220" w:dyaOrig="260">
          <v:shape id="_x0000_i1064" type="#_x0000_t75" style="width:11.3pt;height:13pt" o:ole="">
            <v:imagedata r:id="rId88" o:title=""/>
          </v:shape>
          <o:OLEObject Type="Embed" ProgID="Equation.3" ShapeID="_x0000_i1064" DrawAspect="Content" ObjectID="_1660471105" r:id="rId89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угол внутреннего трения пород кровли, град.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При слоевой выемки в восходящем порядке, когда искусственный закл</w:t>
      </w:r>
      <w:r>
        <w:rPr>
          <w:b w:val="0"/>
          <w:bCs w:val="0"/>
          <w:shadow w:val="0"/>
          <w:color w:val="000000"/>
          <w:sz w:val="28"/>
          <w:szCs w:val="28"/>
        </w:rPr>
        <w:t>а</w:t>
      </w:r>
      <w:r>
        <w:rPr>
          <w:b w:val="0"/>
          <w:bCs w:val="0"/>
          <w:shadow w:val="0"/>
          <w:color w:val="000000"/>
          <w:sz w:val="28"/>
          <w:szCs w:val="28"/>
        </w:rPr>
        <w:t>дочный массив в призабойной зоне обнажается сбоку и сверху, нормативная прочность закладки зависит от устойчивости вертикального обнажения смежного слоя и может быть определена следующим образом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096DE7">
        <w:rPr>
          <w:b w:val="0"/>
          <w:bCs w:val="0"/>
          <w:shadow w:val="0"/>
          <w:color w:val="000000"/>
          <w:position w:val="-32"/>
          <w:sz w:val="28"/>
          <w:szCs w:val="28"/>
        </w:rPr>
        <w:object w:dxaOrig="2500" w:dyaOrig="760">
          <v:shape id="_x0000_i1065" type="#_x0000_t75" style="width:124.9pt;height:38.15pt" o:ole="">
            <v:imagedata r:id="rId90" o:title=""/>
          </v:shape>
          <o:OLEObject Type="Embed" ProgID="Equation.3" ShapeID="_x0000_i1065" DrawAspect="Content" ObjectID="_1660471106" r:id="rId91"/>
        </w:object>
      </w:r>
      <w:r>
        <w:rPr>
          <w:b w:val="0"/>
          <w:bCs w:val="0"/>
          <w:shadow w:val="0"/>
          <w:color w:val="000000"/>
          <w:sz w:val="28"/>
          <w:szCs w:val="28"/>
        </w:rPr>
        <w:t>, МПа,</w:t>
      </w:r>
    </w:p>
    <w:p w:rsidR="00DD0F26" w:rsidRDefault="00DD0F26" w:rsidP="00DD0F2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 w:rsidRPr="00C23158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340" w:dyaOrig="279">
          <v:shape id="_x0000_i1066" type="#_x0000_t75" style="width:17.35pt;height:13.9pt" o:ole="">
            <v:imagedata r:id="rId92" o:title=""/>
          </v:shape>
          <o:OLEObject Type="Embed" ProgID="Equation.3" ShapeID="_x0000_i1066" DrawAspect="Content" ObjectID="_1660471107" r:id="rId93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уменьшение высоты выработанного пространства у искусственной стенки очистной выработки при продвигании забоя на шаг закладки.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Значение нормативной прочности закладки зависит от принятой </w:t>
      </w:r>
      <w:r w:rsidRPr="00B3336F">
        <w:rPr>
          <w:b w:val="0"/>
          <w:bCs w:val="0"/>
          <w:shadow w:val="0"/>
          <w:color w:val="000000"/>
          <w:sz w:val="28"/>
          <w:szCs w:val="28"/>
        </w:rPr>
        <w:t>системы разработки и геомеханических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B3336F">
        <w:rPr>
          <w:b w:val="0"/>
          <w:bCs w:val="0"/>
          <w:shadow w:val="0"/>
          <w:color w:val="000000"/>
          <w:sz w:val="28"/>
          <w:szCs w:val="28"/>
        </w:rPr>
        <w:t xml:space="preserve"> размеров выемочных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единиц.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Нормативная прочность   закладочного   массива   назначается   в соо</w:t>
      </w:r>
      <w:r>
        <w:rPr>
          <w:b w:val="0"/>
          <w:bCs w:val="0"/>
          <w:shadow w:val="0"/>
          <w:color w:val="000000"/>
          <w:sz w:val="28"/>
          <w:szCs w:val="28"/>
        </w:rPr>
        <w:t>т</w:t>
      </w:r>
      <w:r>
        <w:rPr>
          <w:b w:val="0"/>
          <w:bCs w:val="0"/>
          <w:shadow w:val="0"/>
          <w:color w:val="000000"/>
          <w:sz w:val="28"/>
          <w:szCs w:val="28"/>
        </w:rPr>
        <w:t>ветствии с данными, приведенными в таблице 8.4.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Таблица 8.4 - Системы разработки и нормативная прочность закладочн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го массива для Малеевского рудника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568"/>
        <w:gridCol w:w="1584"/>
        <w:gridCol w:w="2112"/>
      </w:tblGrid>
      <w:tr w:rsidR="00DD0F26" w:rsidTr="000969D3">
        <w:tblPrEx>
          <w:tblCellMar>
            <w:top w:w="0" w:type="dxa"/>
            <w:bottom w:w="0" w:type="dxa"/>
          </w:tblCellMar>
        </w:tblPrEx>
        <w:trPr>
          <w:trHeight w:val="1344"/>
        </w:trPr>
        <w:tc>
          <w:tcPr>
            <w:tcW w:w="5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Системы разработки в восходящем порядке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Высота ве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р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тикаль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softHyphen/>
              <w:t>ного обна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softHyphen/>
              <w:t>жения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 xml:space="preserve">Нормативная </w:t>
            </w:r>
            <w:r>
              <w:rPr>
                <w:b w:val="0"/>
                <w:bCs w:val="0"/>
                <w:shadow w:val="0"/>
                <w:color w:val="000000"/>
                <w:sz w:val="24"/>
              </w:rPr>
              <w:t>п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 xml:space="preserve">рочность </w:t>
            </w:r>
            <w:r>
              <w:rPr>
                <w:b w:val="0"/>
                <w:bCs w:val="0"/>
                <w:shadow w:val="0"/>
                <w:color w:val="000000"/>
                <w:sz w:val="24"/>
              </w:rPr>
              <w:t>з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акла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д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ки в 90 с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у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ток,</w:t>
            </w:r>
            <w:r>
              <w:rPr>
                <w:b w:val="0"/>
                <w:bCs w:val="0"/>
                <w:shadow w:val="0"/>
                <w:color w:val="000000"/>
                <w:sz w:val="24"/>
              </w:rPr>
              <w:t xml:space="preserve"> 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М</w:t>
            </w:r>
            <w:r>
              <w:rPr>
                <w:b w:val="0"/>
                <w:bCs w:val="0"/>
                <w:shadow w:val="0"/>
                <w:color w:val="000000"/>
                <w:sz w:val="24"/>
              </w:rPr>
              <w:t>П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а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691"/>
        </w:trPr>
        <w:tc>
          <w:tcPr>
            <w:tcW w:w="5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 xml:space="preserve">Многоступенчатая сплошная подэтажно-камерная система разработки   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12-30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2,5-3,0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672"/>
        </w:trPr>
        <w:tc>
          <w:tcPr>
            <w:tcW w:w="5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Многоступенчатая сплошная этажно-камерная си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с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тема разработки с закладкой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до 70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4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1008"/>
        </w:trPr>
        <w:tc>
          <w:tcPr>
            <w:tcW w:w="5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Сплошная слоевая с выемкой руды верт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и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кальными лентами с присутствием человека в очистном пр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о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странстве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до 8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1,5-2,0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5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Камерно-целиковая 4-х стадийная система разрабо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т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ки (первичные камеры)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000000"/>
                <w:sz w:val="24"/>
              </w:rPr>
              <w:t>д</w:t>
            </w:r>
            <w:r w:rsidRPr="00B3336F">
              <w:rPr>
                <w:b w:val="0"/>
                <w:bCs w:val="0"/>
                <w:shadow w:val="0"/>
                <w:color w:val="000000"/>
                <w:sz w:val="24"/>
              </w:rPr>
              <w:t>о 70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DD0F26" w:rsidRPr="00B3336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5,0</w:t>
            </w:r>
          </w:p>
        </w:tc>
      </w:tr>
    </w:tbl>
    <w:p w:rsidR="00DD0F26" w:rsidRDefault="00DD0F26" w:rsidP="00DD0F26">
      <w:pPr>
        <w:shd w:val="clear" w:color="auto" w:fill="FFFFFF"/>
        <w:autoSpaceDE w:val="0"/>
        <w:autoSpaceDN w:val="0"/>
        <w:adjustRightInd w:val="0"/>
        <w:rPr>
          <w:b w:val="0"/>
          <w:bCs w:val="0"/>
          <w:shadow w:val="0"/>
          <w:color w:val="auto"/>
          <w:sz w:val="24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Прочность закладочного массива в камерах </w:t>
      </w:r>
      <w:r>
        <w:rPr>
          <w:b w:val="0"/>
          <w:bCs w:val="0"/>
          <w:shadow w:val="0"/>
          <w:color w:val="000000"/>
          <w:sz w:val="28"/>
          <w:szCs w:val="28"/>
          <w:lang w:val="en-US"/>
        </w:rPr>
        <w:t>III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и </w:t>
      </w:r>
      <w:r>
        <w:rPr>
          <w:b w:val="0"/>
          <w:bCs w:val="0"/>
          <w:shadow w:val="0"/>
          <w:color w:val="000000"/>
          <w:sz w:val="28"/>
          <w:szCs w:val="28"/>
          <w:lang w:val="en-US"/>
        </w:rPr>
        <w:t>IV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очередей при каме</w:t>
      </w:r>
      <w:r>
        <w:rPr>
          <w:b w:val="0"/>
          <w:bCs w:val="0"/>
          <w:shadow w:val="0"/>
          <w:color w:val="000000"/>
          <w:sz w:val="28"/>
          <w:szCs w:val="28"/>
        </w:rPr>
        <w:t>р</w:t>
      </w:r>
      <w:r>
        <w:rPr>
          <w:b w:val="0"/>
          <w:bCs w:val="0"/>
          <w:shadow w:val="0"/>
          <w:color w:val="000000"/>
          <w:sz w:val="28"/>
          <w:szCs w:val="28"/>
        </w:rPr>
        <w:t>но-целиковой системе разработки не нормируется. Закладка может осущес</w:t>
      </w:r>
      <w:r>
        <w:rPr>
          <w:b w:val="0"/>
          <w:bCs w:val="0"/>
          <w:shadow w:val="0"/>
          <w:color w:val="000000"/>
          <w:sz w:val="28"/>
          <w:szCs w:val="28"/>
        </w:rPr>
        <w:t>т</w:t>
      </w:r>
      <w:r>
        <w:rPr>
          <w:b w:val="0"/>
          <w:bCs w:val="0"/>
          <w:shadow w:val="0"/>
          <w:color w:val="000000"/>
          <w:sz w:val="28"/>
          <w:szCs w:val="28"/>
        </w:rPr>
        <w:t>вляться гидравлической или сухой породной закладкой при условии отсутс</w:t>
      </w:r>
      <w:r>
        <w:rPr>
          <w:b w:val="0"/>
          <w:bCs w:val="0"/>
          <w:shadow w:val="0"/>
          <w:color w:val="000000"/>
          <w:sz w:val="28"/>
          <w:szCs w:val="28"/>
        </w:rPr>
        <w:t>т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вия руды в почве камеры.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Для условий отработки запасов под кровлей твердеющей закладки пр</w:t>
      </w:r>
      <w:r>
        <w:rPr>
          <w:b w:val="0"/>
          <w:bCs w:val="0"/>
          <w:shadow w:val="0"/>
          <w:color w:val="000000"/>
          <w:sz w:val="28"/>
          <w:szCs w:val="28"/>
        </w:rPr>
        <w:t>и</w:t>
      </w:r>
      <w:r>
        <w:rPr>
          <w:b w:val="0"/>
          <w:bCs w:val="0"/>
          <w:shadow w:val="0"/>
          <w:color w:val="000000"/>
          <w:sz w:val="28"/>
          <w:szCs w:val="28"/>
        </w:rPr>
        <w:t>меняется восходящая выемка руды в два этапа.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>
        <w:rPr>
          <w:b w:val="0"/>
          <w:bCs w:val="0"/>
          <w:shadow w:val="0"/>
          <w:color w:val="000000"/>
          <w:sz w:val="28"/>
          <w:szCs w:val="28"/>
        </w:rPr>
        <w:t>На первом этапе отработка руды от нижнего контура рудного тела до пред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хранительной рудной потолочины ведется с пролетами кровли до </w:t>
      </w:r>
      <w:smartTag w:uri="urn:schemas-microsoft-com:office:smarttags" w:element="metricconverter">
        <w:smartTagPr>
          <w:attr w:name="ProductID" w:val="20 м"/>
        </w:smartTagPr>
        <w:r>
          <w:rPr>
            <w:b w:val="0"/>
            <w:bCs w:val="0"/>
            <w:shadow w:val="0"/>
            <w:color w:val="000000"/>
            <w:sz w:val="28"/>
            <w:szCs w:val="28"/>
          </w:rPr>
          <w:t>20 м</w:t>
        </w:r>
      </w:smartTag>
      <w:r>
        <w:rPr>
          <w:b w:val="0"/>
          <w:bCs w:val="0"/>
          <w:shadow w:val="0"/>
          <w:color w:val="000000"/>
          <w:sz w:val="28"/>
          <w:szCs w:val="28"/>
        </w:rPr>
        <w:t>. На втором этапе отработка оставшихся запасов в рудной потолочине прои</w:t>
      </w:r>
      <w:r>
        <w:rPr>
          <w:b w:val="0"/>
          <w:bCs w:val="0"/>
          <w:shadow w:val="0"/>
          <w:color w:val="000000"/>
          <w:sz w:val="28"/>
          <w:szCs w:val="28"/>
        </w:rPr>
        <w:t>з</w:t>
      </w:r>
      <w:r>
        <w:rPr>
          <w:b w:val="0"/>
          <w:bCs w:val="0"/>
          <w:shadow w:val="0"/>
          <w:color w:val="000000"/>
          <w:sz w:val="28"/>
          <w:szCs w:val="28"/>
        </w:rPr>
        <w:t>водится с переходом на уменьшенные пролеты кровли, принимаемые по   фактическим  параметрам прочности    и    однородности    несущего    слоя    вышележащего закладочного массива.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>
        <w:rPr>
          <w:b w:val="0"/>
          <w:bCs w:val="0"/>
          <w:shadow w:val="0"/>
          <w:color w:val="000000"/>
          <w:sz w:val="28"/>
          <w:szCs w:val="28"/>
        </w:rPr>
        <w:t>Нормативная прочность твердеющей закладки в разрезных щелях определяется вариантом системы разработки прилегающего рудного ма</w:t>
      </w:r>
      <w:r>
        <w:rPr>
          <w:b w:val="0"/>
          <w:bCs w:val="0"/>
          <w:shadow w:val="0"/>
          <w:color w:val="000000"/>
          <w:sz w:val="28"/>
          <w:szCs w:val="28"/>
        </w:rPr>
        <w:t>с</w:t>
      </w:r>
      <w:r>
        <w:rPr>
          <w:b w:val="0"/>
          <w:bCs w:val="0"/>
          <w:shadow w:val="0"/>
          <w:color w:val="000000"/>
          <w:sz w:val="28"/>
          <w:szCs w:val="28"/>
        </w:rPr>
        <w:t>сива и высотой обнажения закладки в стенке очистной выработки.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При наличии руды в почве закладываемых  выработок, отрабатываемых в последующие очереди, на днище очистных выработок укладывается   тве</w:t>
      </w:r>
      <w:r>
        <w:rPr>
          <w:b w:val="0"/>
          <w:bCs w:val="0"/>
          <w:shadow w:val="0"/>
          <w:color w:val="000000"/>
          <w:sz w:val="28"/>
          <w:szCs w:val="28"/>
        </w:rPr>
        <w:t>р</w:t>
      </w:r>
      <w:r>
        <w:rPr>
          <w:b w:val="0"/>
          <w:bCs w:val="0"/>
          <w:shadow w:val="0"/>
          <w:color w:val="000000"/>
          <w:sz w:val="28"/>
          <w:szCs w:val="28"/>
        </w:rPr>
        <w:t>деющая   закладка  с   нормативной прочностью 5 МПа.</w:t>
      </w:r>
    </w:p>
    <w:p w:rsidR="00DD0F26" w:rsidRPr="007423ED" w:rsidRDefault="00DD0F26" w:rsidP="00DD0F26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Компрессионные свойства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усадка закладочного массива под давлен</w:t>
      </w:r>
      <w:r>
        <w:rPr>
          <w:b w:val="0"/>
          <w:bCs w:val="0"/>
          <w:shadow w:val="0"/>
          <w:color w:val="000000"/>
          <w:sz w:val="28"/>
          <w:szCs w:val="28"/>
        </w:rPr>
        <w:t>и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ем в условиях запрещенной боковой деформации. 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Они характеризуются к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о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эффициен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том  компрессии в процентах, равным относительному изменению толщины слоя (массива).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Коэффициент компрессии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 определяют по формуле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7423E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7423ED">
        <w:rPr>
          <w:b w:val="0"/>
          <w:bCs w:val="0"/>
          <w:shadow w:val="0"/>
          <w:color w:val="auto"/>
          <w:position w:val="-30"/>
          <w:sz w:val="28"/>
          <w:szCs w:val="28"/>
        </w:rPr>
        <w:object w:dxaOrig="1120" w:dyaOrig="700">
          <v:shape id="_x0000_i1067" type="#_x0000_t75" style="width:56.4pt;height:34.7pt" o:ole="">
            <v:imagedata r:id="rId94" o:title=""/>
          </v:shape>
          <o:OLEObject Type="Embed" ProgID="Equation.3" ShapeID="_x0000_i1067" DrawAspect="Content" ObjectID="_1660471108" r:id="rId95"/>
        </w:objec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423ED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279" w:dyaOrig="360">
          <v:shape id="_x0000_i1068" type="#_x0000_t75" style="width:13.9pt;height:18.2pt" o:ole="">
            <v:imagedata r:id="rId96" o:title=""/>
          </v:shape>
          <o:OLEObject Type="Embed" ProgID="Equation.3" ShapeID="_x0000_i1068" DrawAspect="Content" ObjectID="_1660471109" r:id="rId97"/>
        </w:objec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- величина давления на закладочный массив, МПа;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7423ED">
        <w:rPr>
          <w:b w:val="0"/>
          <w:bCs w:val="0"/>
          <w:shadow w:val="0"/>
          <w:color w:val="000000"/>
          <w:position w:val="-4"/>
          <w:sz w:val="28"/>
          <w:szCs w:val="28"/>
        </w:rPr>
        <w:object w:dxaOrig="260" w:dyaOrig="260">
          <v:shape id="_x0000_i1069" type="#_x0000_t75" style="width:13pt;height:13pt" o:ole="">
            <v:imagedata r:id="rId98" o:title=""/>
          </v:shape>
          <o:OLEObject Type="Embed" ProgID="Equation.3" ShapeID="_x0000_i1069" DrawAspect="Content" ObjectID="_1660471110" r:id="rId99"/>
        </w:objec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 - коэффициент сжимаемо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сти, зависящий от свойств материалов и с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о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става закладочной смеси;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 </w:t>
      </w:r>
      <w:r w:rsidRPr="007423ED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440" w:dyaOrig="360">
          <v:shape id="_x0000_i1070" type="#_x0000_t75" style="width:21.7pt;height:18.2pt" o:ole="">
            <v:imagedata r:id="rId100" o:title=""/>
          </v:shape>
          <o:OLEObject Type="Embed" ProgID="Equation.3" ShapeID="_x0000_i1070" DrawAspect="Content" ObjectID="_1660471111" r:id="rId101"/>
        </w:objec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 -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прочность массива, МПа. </w:t>
      </w:r>
    </w:p>
    <w:p w:rsidR="00DD0F26" w:rsidRPr="007423E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Плотность за</w:t>
      </w:r>
      <w:r w:rsidRPr="007F154A">
        <w:rPr>
          <w:bCs w:val="0"/>
          <w:i/>
          <w:shadow w:val="0"/>
          <w:color w:val="000000"/>
          <w:sz w:val="28"/>
          <w:szCs w:val="28"/>
        </w:rPr>
        <w:softHyphen/>
        <w:t>кладочного массива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 - мас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са закладочного материа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ла, содерж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а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щаяся в еди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нице объема закладочно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го массива. Плотность за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кладочного ма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с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сива обыч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но характеризуется коэф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фициентом пористости, а также коэфф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и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циентом плотности.</w:t>
      </w:r>
    </w:p>
    <w:p w:rsidR="00DD0F26" w:rsidRPr="007F154A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000000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Коэффициент порис</w:t>
      </w:r>
      <w:r w:rsidRPr="007F154A">
        <w:rPr>
          <w:bCs w:val="0"/>
          <w:i/>
          <w:shadow w:val="0"/>
          <w:color w:val="000000"/>
          <w:sz w:val="28"/>
          <w:szCs w:val="28"/>
        </w:rPr>
        <w:softHyphen/>
        <w:t xml:space="preserve">тости 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7423E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7423ED">
        <w:rPr>
          <w:b w:val="0"/>
          <w:bCs w:val="0"/>
          <w:shadow w:val="0"/>
          <w:color w:val="000000"/>
          <w:position w:val="-24"/>
          <w:sz w:val="28"/>
          <w:szCs w:val="28"/>
        </w:rPr>
        <w:object w:dxaOrig="940" w:dyaOrig="620">
          <v:shape id="_x0000_i1071" type="#_x0000_t75" style="width:46.85pt;height:31.25pt" o:ole="">
            <v:imagedata r:id="rId102" o:title=""/>
          </v:shape>
          <o:OLEObject Type="Embed" ProgID="Equation.3" ShapeID="_x0000_i1071" DrawAspect="Content" ObjectID="_1660471112" r:id="rId103"/>
        </w:objec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 w:rsidRPr="007423ED">
        <w:rPr>
          <w:b w:val="0"/>
          <w:bCs w:val="0"/>
          <w:shadow w:val="0"/>
          <w:color w:val="000000"/>
          <w:position w:val="-4"/>
          <w:sz w:val="28"/>
          <w:szCs w:val="28"/>
        </w:rPr>
        <w:object w:dxaOrig="220" w:dyaOrig="260">
          <v:shape id="_x0000_i1072" type="#_x0000_t75" style="width:11.3pt;height:13pt" o:ole="">
            <v:imagedata r:id="rId104" o:title=""/>
          </v:shape>
          <o:OLEObject Type="Embed" ProgID="Equation.3" ShapeID="_x0000_i1072" DrawAspect="Content" ObjectID="_1660471113" r:id="rId105"/>
        </w:objec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 - плотность закладочного массива, кг/м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3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; </w:t>
      </w:r>
    </w:p>
    <w:p w:rsidR="00DD0F26" w:rsidRPr="007423ED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7423ED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20" w:dyaOrig="279">
          <v:shape id="_x0000_i1073" type="#_x0000_t75" style="width:11.3pt;height:13.9pt" o:ole="">
            <v:imagedata r:id="rId106" o:title=""/>
          </v:shape>
          <o:OLEObject Type="Embed" ProgID="Equation.3" ShapeID="_x0000_i1073" DrawAspect="Content" ObjectID="_1660471114" r:id="rId107"/>
        </w:objec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 - масса материала в ры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х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лом состо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янии,   кг/м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3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Pr="007423E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Пустотность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- суммарный объем всех пустот, включая поры и трещ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и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ны, выражен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>ный в долях единицы, процентах по объему или единицах объ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е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ма на единицу массы.</w:t>
      </w:r>
    </w:p>
    <w:p w:rsidR="00DD0F26" w:rsidRPr="007423E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Модуль упругости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 xml:space="preserve"> - это коэффициент пропорциональности между напряж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softHyphen/>
        <w:t xml:space="preserve">ением </w:t>
      </w:r>
      <w:r w:rsidRPr="007423ED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20" w:dyaOrig="279">
          <v:shape id="_x0000_i1074" type="#_x0000_t75" style="width:11.3pt;height:13.9pt" o:ole="">
            <v:imagedata r:id="rId108" o:title=""/>
          </v:shape>
          <o:OLEObject Type="Embed" ProgID="Equation.3" ShapeID="_x0000_i1074" DrawAspect="Content" ObjectID="_1660471115" r:id="rId109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и соответствующей ему относительной деформацией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423ED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00" w:dyaOrig="220">
          <v:shape id="_x0000_i1075" type="#_x0000_t75" style="width:10.4pt;height:11.3pt" o:ole="">
            <v:imagedata r:id="rId110" o:title=""/>
          </v:shape>
          <o:OLEObject Type="Embed" ProgID="Equation.3" ShapeID="_x0000_i1075" DrawAspect="Content" ObjectID="_1660471116" r:id="rId111"/>
        </w:object>
      </w:r>
      <w:r w:rsidRPr="007423ED">
        <w:rPr>
          <w:b w:val="0"/>
          <w:bCs w:val="0"/>
          <w:shadow w:val="0"/>
          <w:color w:val="000000"/>
          <w:sz w:val="28"/>
          <w:szCs w:val="28"/>
        </w:rPr>
        <w:t>. Модуль упругости численно равен напряжению, которое обеспечивает относител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ь</w:t>
      </w:r>
      <w:r w:rsidRPr="007423ED">
        <w:rPr>
          <w:b w:val="0"/>
          <w:bCs w:val="0"/>
          <w:shadow w:val="0"/>
          <w:color w:val="000000"/>
          <w:sz w:val="28"/>
          <w:szCs w:val="28"/>
        </w:rPr>
        <w:t>ную деформацию,  равную единице</w:t>
      </w:r>
      <w:r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Default="00DD0F26" w:rsidP="00DD0F26">
      <w:pPr>
        <w:jc w:val="center"/>
        <w:rPr>
          <w:rFonts w:ascii="Arial" w:hAnsi="Arial" w:cs="Arial"/>
          <w:b w:val="0"/>
          <w:sz w:val="28"/>
          <w:szCs w:val="28"/>
        </w:rPr>
      </w:pPr>
    </w:p>
    <w:p w:rsidR="00DD0F26" w:rsidRDefault="00DD0F26" w:rsidP="00DD0F26">
      <w:pPr>
        <w:jc w:val="center"/>
        <w:rPr>
          <w:rFonts w:ascii="Arial" w:hAnsi="Arial" w:cs="Arial"/>
          <w:b w:val="0"/>
          <w:sz w:val="28"/>
          <w:szCs w:val="28"/>
        </w:rPr>
      </w:pPr>
      <w:r w:rsidRPr="007423ED">
        <w:rPr>
          <w:rFonts w:ascii="Arial" w:hAnsi="Arial" w:cs="Arial"/>
          <w:b w:val="0"/>
          <w:position w:val="-24"/>
          <w:sz w:val="28"/>
          <w:szCs w:val="28"/>
        </w:rPr>
        <w:object w:dxaOrig="660" w:dyaOrig="620">
          <v:shape id="_x0000_i1076" type="#_x0000_t75" style="width:32.95pt;height:31.25pt" o:ole="">
            <v:imagedata r:id="rId112" o:title=""/>
          </v:shape>
          <o:OLEObject Type="Embed" ProgID="Equation.3" ShapeID="_x0000_i1076" DrawAspect="Content" ObjectID="_1660471117" r:id="rId113"/>
        </w:objec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9A6848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Основными реологическими свойствами твердеющей закладочной смеси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 xml:space="preserve">являются: </w:t>
      </w:r>
      <w:r w:rsidRPr="007F154A">
        <w:rPr>
          <w:b w:val="0"/>
          <w:bCs w:val="0"/>
          <w:shadow w:val="0"/>
          <w:color w:val="000000"/>
          <w:sz w:val="28"/>
          <w:szCs w:val="28"/>
        </w:rPr>
        <w:t>подвижность, вязкость, предельное напряжение сдвига, угол растекаемости и расслаива</w:t>
      </w:r>
      <w:r w:rsidRPr="007F154A">
        <w:rPr>
          <w:b w:val="0"/>
          <w:bCs w:val="0"/>
          <w:shadow w:val="0"/>
          <w:color w:val="000000"/>
          <w:sz w:val="28"/>
          <w:szCs w:val="28"/>
        </w:rPr>
        <w:t>е</w:t>
      </w:r>
      <w:r w:rsidRPr="007F154A">
        <w:rPr>
          <w:b w:val="0"/>
          <w:bCs w:val="0"/>
          <w:shadow w:val="0"/>
          <w:color w:val="000000"/>
          <w:sz w:val="28"/>
          <w:szCs w:val="28"/>
        </w:rPr>
        <w:t>мости.</w:t>
      </w:r>
    </w:p>
    <w:p w:rsidR="00DD0F26" w:rsidRPr="009A6848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Подвижность смеси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>- это ее способность растекаться под действием гравитационных сил. Закладочная смесь является пригодной для транспорти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softHyphen/>
        <w:t>рования по трубам при подвижности не менее 6-</w:t>
      </w:r>
      <w:smartTag w:uri="urn:schemas-microsoft-com:office:smarttags" w:element="metricconverter">
        <w:smartTagPr>
          <w:attr w:name="ProductID" w:val="10 см"/>
        </w:smartTagPr>
        <w:r w:rsidRPr="009A6848">
          <w:rPr>
            <w:b w:val="0"/>
            <w:bCs w:val="0"/>
            <w:shadow w:val="0"/>
            <w:color w:val="000000"/>
            <w:sz w:val="28"/>
            <w:szCs w:val="28"/>
          </w:rPr>
          <w:t>10 см</w:t>
        </w:r>
      </w:smartTag>
      <w:r w:rsidRPr="009A6848">
        <w:rPr>
          <w:b w:val="0"/>
          <w:bCs w:val="0"/>
          <w:shadow w:val="0"/>
          <w:color w:val="000000"/>
          <w:sz w:val="28"/>
          <w:szCs w:val="28"/>
        </w:rPr>
        <w:t xml:space="preserve"> (смеси с крупным з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>а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>полнителем) и 10-</w:t>
      </w:r>
      <w:smartTag w:uri="urn:schemas-microsoft-com:office:smarttags" w:element="metricconverter">
        <w:smartTagPr>
          <w:attr w:name="ProductID" w:val="12 см"/>
        </w:smartTagPr>
        <w:r w:rsidRPr="009A6848">
          <w:rPr>
            <w:b w:val="0"/>
            <w:bCs w:val="0"/>
            <w:shadow w:val="0"/>
            <w:color w:val="000000"/>
            <w:sz w:val="28"/>
            <w:szCs w:val="28"/>
          </w:rPr>
          <w:t xml:space="preserve">12 </w:t>
        </w:r>
        <w:r>
          <w:rPr>
            <w:b w:val="0"/>
            <w:bCs w:val="0"/>
            <w:shadow w:val="0"/>
            <w:color w:val="000000"/>
            <w:sz w:val="28"/>
            <w:szCs w:val="28"/>
          </w:rPr>
          <w:t>см</w:t>
        </w:r>
      </w:smartTag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>(смеси без крупного заполнителя).</w:t>
      </w:r>
    </w:p>
    <w:p w:rsidR="00DD0F26" w:rsidRPr="009A6848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Вязкость смеси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 xml:space="preserve"> (внутреннее трение) - это сопротивление внешним с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>и</w:t>
      </w:r>
      <w:r w:rsidRPr="009A6848">
        <w:rPr>
          <w:b w:val="0"/>
          <w:bCs w:val="0"/>
          <w:shadow w:val="0"/>
          <w:color w:val="000000"/>
          <w:sz w:val="28"/>
          <w:szCs w:val="28"/>
        </w:rPr>
        <w:t xml:space="preserve">лам, вызывающим течение смеси. 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9A6848">
        <w:rPr>
          <w:b w:val="0"/>
          <w:bCs w:val="0"/>
          <w:shadow w:val="0"/>
          <w:color w:val="000000"/>
          <w:sz w:val="28"/>
          <w:szCs w:val="28"/>
        </w:rPr>
        <w:t>При использовании вискозиметров,  вязкость определяется как</w:t>
      </w:r>
    </w:p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FD62BD">
        <w:rPr>
          <w:rFonts w:ascii="Arial" w:hAnsi="Arial" w:cs="Arial"/>
          <w:b w:val="0"/>
          <w:color w:val="auto"/>
          <w:position w:val="-24"/>
          <w:sz w:val="28"/>
          <w:szCs w:val="28"/>
        </w:rPr>
        <w:object w:dxaOrig="820" w:dyaOrig="620">
          <v:shape id="_x0000_i1077" type="#_x0000_t75" style="width:40.75pt;height:31.25pt" o:ole="">
            <v:imagedata r:id="rId114" o:title=""/>
          </v:shape>
          <o:OLEObject Type="Embed" ProgID="Equation.3" ShapeID="_x0000_i1077" DrawAspect="Content" ObjectID="_1660471118" r:id="rId115"/>
        </w:object>
      </w:r>
      <w:r w:rsidRPr="00FD62BD">
        <w:rPr>
          <w:rFonts w:ascii="Arial" w:hAnsi="Arial" w:cs="Arial"/>
          <w:b w:val="0"/>
          <w:color w:val="auto"/>
          <w:sz w:val="28"/>
          <w:szCs w:val="28"/>
        </w:rPr>
        <w:t>,</w:t>
      </w:r>
      <w:r>
        <w:rPr>
          <w:rFonts w:ascii="Arial" w:hAnsi="Arial" w:cs="Arial"/>
          <w:b w:val="0"/>
          <w:sz w:val="28"/>
          <w:szCs w:val="28"/>
        </w:rPr>
        <w:t xml:space="preserve"> </w:t>
      </w:r>
      <w:r w:rsidRPr="00061A7F">
        <w:rPr>
          <w:b w:val="0"/>
          <w:shadow w:val="0"/>
          <w:color w:val="auto"/>
          <w:sz w:val="28"/>
          <w:szCs w:val="28"/>
        </w:rPr>
        <w:t>Па</w:t>
      </w:r>
      <w:r>
        <w:rPr>
          <w:b w:val="0"/>
          <w:shadow w:val="0"/>
          <w:color w:val="auto"/>
          <w:sz w:val="28"/>
          <w:szCs w:val="28"/>
        </w:rPr>
        <w:t>·с,</w:t>
      </w:r>
    </w:p>
    <w:p w:rsidR="00DD0F26" w:rsidRDefault="00DD0F26" w:rsidP="00DD0F26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FD62BD">
        <w:rPr>
          <w:b w:val="0"/>
          <w:bCs w:val="0"/>
          <w:i/>
          <w:shadow w:val="0"/>
          <w:color w:val="000000"/>
          <w:sz w:val="28"/>
          <w:szCs w:val="28"/>
        </w:rPr>
        <w:t>К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- постоянная прибора;  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 </w:t>
      </w:r>
      <w:r w:rsidRPr="00FD62BD">
        <w:rPr>
          <w:b w:val="0"/>
          <w:bCs w:val="0"/>
          <w:i/>
          <w:shadow w:val="0"/>
          <w:color w:val="000000"/>
          <w:sz w:val="28"/>
          <w:szCs w:val="28"/>
        </w:rPr>
        <w:t>Р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- масса  груза, приводящая  внутренний ц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и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линдр </w:t>
      </w:r>
      <w:r>
        <w:rPr>
          <w:b w:val="0"/>
          <w:bCs w:val="0"/>
          <w:shadow w:val="0"/>
          <w:color w:val="000000"/>
          <w:sz w:val="28"/>
          <w:szCs w:val="28"/>
        </w:rPr>
        <w:t>во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вращение, кг; </w:t>
      </w:r>
    </w:p>
    <w:p w:rsidR="00DD0F26" w:rsidRPr="00FD62BD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</w:t>
      </w:r>
      <w:r w:rsidRPr="00FD62BD">
        <w:rPr>
          <w:b w:val="0"/>
          <w:bCs w:val="0"/>
          <w:i/>
          <w:shadow w:val="0"/>
          <w:color w:val="000000"/>
          <w:sz w:val="28"/>
          <w:szCs w:val="28"/>
        </w:rPr>
        <w:t xml:space="preserve"> N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- частота вращения цилиндра.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FD62BD">
        <w:rPr>
          <w:b w:val="0"/>
          <w:bCs w:val="0"/>
          <w:shadow w:val="0"/>
          <w:color w:val="000000"/>
          <w:sz w:val="28"/>
          <w:szCs w:val="28"/>
        </w:rPr>
        <w:lastRenderedPageBreak/>
        <w:t>При использовании прибора Ребиндера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- Вейлера вязкость рассчитыв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а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ется по формул</w:t>
      </w:r>
      <w:r>
        <w:rPr>
          <w:b w:val="0"/>
          <w:bCs w:val="0"/>
          <w:shadow w:val="0"/>
          <w:color w:val="000000"/>
          <w:sz w:val="28"/>
          <w:szCs w:val="28"/>
        </w:rPr>
        <w:t>е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FD62BD">
        <w:rPr>
          <w:b w:val="0"/>
          <w:bCs w:val="0"/>
          <w:shadow w:val="0"/>
          <w:color w:val="auto"/>
          <w:position w:val="-28"/>
          <w:sz w:val="28"/>
          <w:szCs w:val="28"/>
        </w:rPr>
        <w:object w:dxaOrig="1060" w:dyaOrig="680">
          <v:shape id="_x0000_i1078" type="#_x0000_t75" style="width:52.9pt;height:33.85pt" o:ole="">
            <v:imagedata r:id="rId116" o:title=""/>
          </v:shape>
          <o:OLEObject Type="Embed" ProgID="Equation.3" ShapeID="_x0000_i1078" DrawAspect="Content" ObjectID="_1660471119" r:id="rId117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r w:rsidRPr="00061A7F">
        <w:rPr>
          <w:b w:val="0"/>
          <w:shadow w:val="0"/>
          <w:color w:val="auto"/>
          <w:sz w:val="28"/>
          <w:szCs w:val="28"/>
        </w:rPr>
        <w:t>Па</w:t>
      </w:r>
      <w:r>
        <w:rPr>
          <w:b w:val="0"/>
          <w:shadow w:val="0"/>
          <w:color w:val="auto"/>
          <w:sz w:val="28"/>
          <w:szCs w:val="28"/>
        </w:rPr>
        <w:t>·с,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 w:rsidRPr="00FD62BD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260" w:dyaOrig="360">
          <v:shape id="_x0000_i1079" type="#_x0000_t75" style="width:13pt;height:18.2pt" o:ole="">
            <v:imagedata r:id="rId118" o:title=""/>
          </v:shape>
          <o:OLEObject Type="Embed" ProgID="Equation.3" ShapeID="_x0000_i1079" DrawAspect="Content" ObjectID="_1660471120" r:id="rId119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 - предельное напряжение сдвига свежеприготовленной смеси, Па;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 </w:t>
      </w:r>
      <w:r w:rsidRPr="00FD62BD">
        <w:rPr>
          <w:b w:val="0"/>
          <w:bCs w:val="0"/>
          <w:shadow w:val="0"/>
          <w:color w:val="auto"/>
          <w:position w:val="-6"/>
          <w:sz w:val="28"/>
          <w:szCs w:val="28"/>
        </w:rPr>
        <w:object w:dxaOrig="200" w:dyaOrig="220">
          <v:shape id="_x0000_i1080" type="#_x0000_t75" style="width:10.4pt;height:11.3pt" o:ole="">
            <v:imagedata r:id="rId120" o:title=""/>
          </v:shape>
          <o:OLEObject Type="Embed" ProgID="Equation.3" ShapeID="_x0000_i1080" DrawAspect="Content" ObjectID="_1660471121" r:id="rId121"/>
        </w:object>
      </w:r>
      <w:r>
        <w:rPr>
          <w:b w:val="0"/>
          <w:bCs w:val="0"/>
          <w:shadow w:val="0"/>
          <w:color w:val="auto"/>
          <w:sz w:val="28"/>
          <w:szCs w:val="28"/>
        </w:rPr>
        <w:t>- то же через определенное время, Па;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 </w:t>
      </w:r>
      <w:r w:rsidRPr="00FD62BD">
        <w:rPr>
          <w:b w:val="0"/>
          <w:bCs w:val="0"/>
          <w:shadow w:val="0"/>
          <w:color w:val="auto"/>
          <w:position w:val="-10"/>
          <w:sz w:val="28"/>
          <w:szCs w:val="28"/>
        </w:rPr>
        <w:object w:dxaOrig="200" w:dyaOrig="260">
          <v:shape id="_x0000_i1081" type="#_x0000_t75" style="width:10.4pt;height:13pt" o:ole="">
            <v:imagedata r:id="rId122" o:title=""/>
          </v:shape>
          <o:OLEObject Type="Embed" ProgID="Equation.3" ShapeID="_x0000_i1081" DrawAspect="Content" ObjectID="_1660471122" r:id="rId123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 - градиент скорости.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Величина </w:t>
      </w:r>
      <w:r w:rsidRPr="00FD62BD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200" w:dyaOrig="260">
          <v:shape id="_x0000_i1082" type="#_x0000_t75" style="width:10.4pt;height:13pt" o:ole="">
            <v:imagedata r:id="rId124" o:title=""/>
          </v:shape>
          <o:OLEObject Type="Embed" ProgID="Equation.3" ShapeID="_x0000_i1082" DrawAspect="Content" ObjectID="_1660471123" r:id="rId125"/>
        </w:object>
      </w:r>
      <w:r w:rsidRPr="00FD62BD">
        <w:rPr>
          <w:b w:val="0"/>
          <w:bCs w:val="0"/>
          <w:i/>
          <w:iCs/>
          <w:shadow w:val="0"/>
          <w:color w:val="000000"/>
          <w:sz w:val="28"/>
          <w:szCs w:val="28"/>
        </w:rPr>
        <w:t xml:space="preserve"> 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опр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е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деляется по формуле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FD62B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  <w:vertAlign w:val="superscript"/>
        </w:rPr>
      </w:pPr>
      <w:r w:rsidRPr="00FD62BD">
        <w:rPr>
          <w:b w:val="0"/>
          <w:bCs w:val="0"/>
          <w:shadow w:val="0"/>
          <w:color w:val="auto"/>
          <w:position w:val="-24"/>
          <w:sz w:val="28"/>
          <w:szCs w:val="28"/>
        </w:rPr>
        <w:object w:dxaOrig="960" w:dyaOrig="620">
          <v:shape id="_x0000_i1083" type="#_x0000_t75" style="width:47.7pt;height:31.25pt" o:ole="">
            <v:imagedata r:id="rId126" o:title=""/>
          </v:shape>
          <o:OLEObject Type="Embed" ProgID="Equation.3" ShapeID="_x0000_i1083" DrawAspect="Content" ObjectID="_1660471124" r:id="rId127"/>
        </w:object>
      </w:r>
      <w:r>
        <w:rPr>
          <w:b w:val="0"/>
          <w:bCs w:val="0"/>
          <w:shadow w:val="0"/>
          <w:color w:val="auto"/>
          <w:sz w:val="28"/>
          <w:szCs w:val="28"/>
        </w:rPr>
        <w:t>, с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-1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FD62B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Элементы формулы </w:t>
      </w:r>
      <w:r w:rsidRPr="00FD62BD">
        <w:rPr>
          <w:b w:val="0"/>
          <w:bCs w:val="0"/>
          <w:i/>
          <w:shadow w:val="0"/>
          <w:color w:val="000000"/>
          <w:sz w:val="28"/>
          <w:szCs w:val="28"/>
        </w:rPr>
        <w:t>В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, </w:t>
      </w:r>
      <w:r w:rsidRPr="00FD62BD">
        <w:rPr>
          <w:b w:val="0"/>
          <w:bCs w:val="0"/>
          <w:i/>
          <w:shadow w:val="0"/>
          <w:color w:val="000000"/>
          <w:sz w:val="28"/>
          <w:szCs w:val="28"/>
        </w:rPr>
        <w:t>С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и </w:t>
      </w:r>
      <w:r w:rsidRPr="00FD62BD">
        <w:rPr>
          <w:b w:val="0"/>
          <w:bCs w:val="0"/>
          <w:i/>
          <w:shadow w:val="0"/>
          <w:color w:val="000000"/>
          <w:sz w:val="28"/>
          <w:szCs w:val="28"/>
          <w:lang w:val="en-US"/>
        </w:rPr>
        <w:t>X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определяются путем геометрического постро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е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ния на реоло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softHyphen/>
        <w:t>гических кривых,  описанных самописцем.</w:t>
      </w:r>
    </w:p>
    <w:p w:rsidR="00DD0F26" w:rsidRPr="00FD62B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Предельное напряжение сдвига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- это мера внутренних сил, возника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ю</w:t>
      </w:r>
      <w:r>
        <w:rPr>
          <w:b w:val="0"/>
          <w:bCs w:val="0"/>
          <w:shadow w:val="0"/>
          <w:color w:val="000000"/>
          <w:sz w:val="28"/>
          <w:szCs w:val="28"/>
        </w:rPr>
        <w:t>щая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 в деформируемой закладочной смеси под влиянием внешних воздейс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т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вий, характеризую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softHyphen/>
        <w:t>щаяся взаимным смещением слоев закладочного матери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а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ла.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FD62BD">
        <w:rPr>
          <w:b w:val="0"/>
          <w:bCs w:val="0"/>
          <w:shadow w:val="0"/>
          <w:color w:val="000000"/>
          <w:sz w:val="28"/>
          <w:szCs w:val="28"/>
        </w:rPr>
        <w:t>При использовании ротационных вискозиметров величина предельного напряж</w:t>
      </w:r>
      <w:r>
        <w:rPr>
          <w:b w:val="0"/>
          <w:bCs w:val="0"/>
          <w:shadow w:val="0"/>
          <w:color w:val="000000"/>
          <w:sz w:val="28"/>
          <w:szCs w:val="28"/>
        </w:rPr>
        <w:t>е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ния сдвига ра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с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считывается  по формуле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206775">
        <w:rPr>
          <w:b w:val="0"/>
          <w:bCs w:val="0"/>
          <w:shadow w:val="0"/>
          <w:color w:val="auto"/>
          <w:position w:val="-30"/>
          <w:sz w:val="28"/>
          <w:szCs w:val="28"/>
        </w:rPr>
        <w:object w:dxaOrig="1180" w:dyaOrig="700">
          <v:shape id="_x0000_i1084" type="#_x0000_t75" style="width:59pt;height:34.7pt" o:ole="">
            <v:imagedata r:id="rId128" o:title=""/>
          </v:shape>
          <o:OLEObject Type="Embed" ProgID="Equation.3" ShapeID="_x0000_i1084" DrawAspect="Content" ObjectID="_1660471125" r:id="rId129"/>
        </w:object>
      </w:r>
      <w:r>
        <w:rPr>
          <w:b w:val="0"/>
          <w:bCs w:val="0"/>
          <w:shadow w:val="0"/>
          <w:color w:val="auto"/>
          <w:sz w:val="28"/>
          <w:szCs w:val="28"/>
        </w:rPr>
        <w:t>, Па,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206775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400" w:dyaOrig="360">
          <v:shape id="_x0000_i1085" type="#_x0000_t75" style="width:19.95pt;height:18.2pt" o:ole="">
            <v:imagedata r:id="rId130" o:title=""/>
          </v:shape>
          <o:OLEObject Type="Embed" ProgID="Equation.3" ShapeID="_x0000_i1085" DrawAspect="Content" ObjectID="_1660471126" r:id="rId131"/>
        </w:object>
      </w:r>
      <w:r w:rsidRPr="00FD62BD">
        <w:rPr>
          <w:b w:val="0"/>
          <w:bCs w:val="0"/>
          <w:shadow w:val="0"/>
          <w:color w:val="000000"/>
          <w:sz w:val="28"/>
          <w:szCs w:val="28"/>
        </w:rPr>
        <w:t>- крутящий момент, Н</w:t>
      </w:r>
      <w:r>
        <w:rPr>
          <w:b w:val="0"/>
          <w:bCs w:val="0"/>
          <w:shadow w:val="0"/>
          <w:color w:val="000000"/>
          <w:sz w:val="28"/>
          <w:szCs w:val="28"/>
        </w:rPr>
        <w:t>·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м;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 </w:t>
      </w:r>
      <w:r w:rsidRPr="00206775">
        <w:rPr>
          <w:b w:val="0"/>
          <w:bCs w:val="0"/>
          <w:shadow w:val="0"/>
          <w:color w:val="000000"/>
          <w:position w:val="-6"/>
          <w:sz w:val="28"/>
          <w:szCs w:val="28"/>
        </w:rPr>
        <w:object w:dxaOrig="200" w:dyaOrig="279">
          <v:shape id="_x0000_i1086" type="#_x0000_t75" style="width:10.4pt;height:13.9pt" o:ole="">
            <v:imagedata r:id="rId132" o:title=""/>
          </v:shape>
          <o:OLEObject Type="Embed" ProgID="Equation.3" ShapeID="_x0000_i1086" DrawAspect="Content" ObjectID="_1660471127" r:id="rId133"/>
        </w:object>
      </w:r>
      <w:r w:rsidRPr="00FD62BD">
        <w:rPr>
          <w:b w:val="0"/>
          <w:bCs w:val="0"/>
          <w:shadow w:val="0"/>
          <w:color w:val="000000"/>
          <w:sz w:val="28"/>
          <w:szCs w:val="28"/>
        </w:rPr>
        <w:t xml:space="preserve">- высота внутреннего цилиндра, м;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 xml:space="preserve">        </w:t>
      </w:r>
      <w:r w:rsidRPr="00206775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300" w:dyaOrig="360">
          <v:shape id="_x0000_i1087" type="#_x0000_t75" style="width:14.75pt;height:18.2pt" o:ole="">
            <v:imagedata r:id="rId134" o:title=""/>
          </v:shape>
          <o:OLEObject Type="Embed" ProgID="Equation.3" ShapeID="_x0000_i1087" DrawAspect="Content" ObjectID="_1660471128" r:id="rId135"/>
        </w:objec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радиус 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внутреннего ц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и</w:t>
      </w:r>
      <w:r w:rsidRPr="00FD62BD">
        <w:rPr>
          <w:b w:val="0"/>
          <w:bCs w:val="0"/>
          <w:shadow w:val="0"/>
          <w:color w:val="000000"/>
          <w:sz w:val="28"/>
          <w:szCs w:val="28"/>
        </w:rPr>
        <w:t>линдра,  м.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auto"/>
          <w:sz w:val="28"/>
          <w:szCs w:val="28"/>
        </w:rPr>
        <w:t>Расслаиваемость смеси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- это свойство смеси терять однородность при </w:t>
      </w:r>
      <w:r>
        <w:rPr>
          <w:b w:val="0"/>
          <w:bCs w:val="0"/>
          <w:shadow w:val="0"/>
          <w:color w:val="auto"/>
          <w:sz w:val="28"/>
          <w:szCs w:val="28"/>
        </w:rPr>
        <w:t>т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ранспортировке и укла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д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ке. Расслаиваемость определяется на специальном приборе, который </w:t>
      </w:r>
      <w:r>
        <w:rPr>
          <w:b w:val="0"/>
          <w:bCs w:val="0"/>
          <w:shadow w:val="0"/>
          <w:color w:val="auto"/>
          <w:sz w:val="28"/>
          <w:szCs w:val="28"/>
        </w:rPr>
        <w:t>с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остоит из двух колец и ц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и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линдра с дном, собранных из резиновых прокладок и стянутых </w:t>
      </w:r>
      <w:r>
        <w:rPr>
          <w:b w:val="0"/>
          <w:bCs w:val="0"/>
          <w:shadow w:val="0"/>
          <w:color w:val="auto"/>
          <w:sz w:val="28"/>
          <w:szCs w:val="28"/>
        </w:rPr>
        <w:t>т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ягами. Прибор заполняют свежепригото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в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ленной смесью, устанавливают на вибростол и вибрируют в течении 30 с. После вибрирования сдвигают кольца по платформам, смесь из кольца и ц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и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линдра помещают в сосуды и определяют осадку. За критерий расслаиваемости </w:t>
      </w:r>
      <w:r>
        <w:rPr>
          <w:b w:val="0"/>
          <w:bCs w:val="0"/>
          <w:shadow w:val="0"/>
          <w:color w:val="auto"/>
          <w:sz w:val="28"/>
          <w:szCs w:val="28"/>
        </w:rPr>
        <w:t>пр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инимают разность объемов погружения  кон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у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са в закладочную смесь кольца и цилиндра. Расслаиваемость смеси может оцениваться по коэффиц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и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енту </w:t>
      </w:r>
      <w:r w:rsidRPr="00206775">
        <w:rPr>
          <w:b w:val="0"/>
          <w:bCs w:val="0"/>
          <w:i/>
          <w:iCs/>
          <w:shadow w:val="0"/>
          <w:color w:val="auto"/>
          <w:sz w:val="28"/>
          <w:szCs w:val="28"/>
          <w:lang w:val="en-US"/>
        </w:rPr>
        <w:t>X</w:t>
      </w:r>
      <w:r w:rsidRPr="00206775">
        <w:rPr>
          <w:b w:val="0"/>
          <w:bCs w:val="0"/>
          <w:i/>
          <w:iCs/>
          <w:shadow w:val="0"/>
          <w:color w:val="auto"/>
          <w:sz w:val="28"/>
          <w:szCs w:val="28"/>
        </w:rPr>
        <w:t xml:space="preserve"> 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отстоя воды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206775">
        <w:rPr>
          <w:b w:val="0"/>
          <w:bCs w:val="0"/>
          <w:shadow w:val="0"/>
          <w:color w:val="auto"/>
          <w:position w:val="-30"/>
          <w:sz w:val="28"/>
          <w:szCs w:val="28"/>
        </w:rPr>
        <w:object w:dxaOrig="1540" w:dyaOrig="700">
          <v:shape id="_x0000_i1088" type="#_x0000_t75" style="width:77.2pt;height:34.7pt" o:ole="">
            <v:imagedata r:id="rId136" o:title=""/>
          </v:shape>
          <o:OLEObject Type="Embed" ProgID="Equation.3" ShapeID="_x0000_i1088" DrawAspect="Content" ObjectID="_1660471129" r:id="rId137"/>
        </w:object>
      </w:r>
    </w:p>
    <w:p w:rsidR="00DD0F26" w:rsidRPr="0020677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206775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279" w:dyaOrig="360">
          <v:shape id="_x0000_i1089" type="#_x0000_t75" style="width:13.9pt;height:18.2pt" o:ole="">
            <v:imagedata r:id="rId138" o:title=""/>
          </v:shape>
          <o:OLEObject Type="Embed" ProgID="Equation.3" ShapeID="_x0000_i1089" DrawAspect="Content" ObjectID="_1660471130" r:id="rId139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206775">
        <w:rPr>
          <w:b w:val="0"/>
          <w:bCs w:val="0"/>
          <w:i/>
          <w:iCs/>
          <w:shadow w:val="0"/>
          <w:color w:val="auto"/>
          <w:sz w:val="28"/>
          <w:szCs w:val="28"/>
        </w:rPr>
        <w:t xml:space="preserve">- 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количество отстоявшейся воды, см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;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lastRenderedPageBreak/>
        <w:t xml:space="preserve">        </w:t>
      </w:r>
      <w:r w:rsidRPr="00E5170D">
        <w:rPr>
          <w:b w:val="0"/>
          <w:bCs w:val="0"/>
          <w:shadow w:val="0"/>
          <w:color w:val="auto"/>
          <w:position w:val="-10"/>
          <w:sz w:val="28"/>
          <w:szCs w:val="28"/>
        </w:rPr>
        <w:object w:dxaOrig="200" w:dyaOrig="260">
          <v:shape id="_x0000_i1090" type="#_x0000_t75" style="width:10.4pt;height:13pt" o:ole="">
            <v:imagedata r:id="rId140" o:title=""/>
          </v:shape>
          <o:OLEObject Type="Embed" ProgID="Equation.3" ShapeID="_x0000_i1090" DrawAspect="Content" ObjectID="_1660471131" r:id="rId141"/>
        </w:objec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- общее количество воды в смеси в расчете на </w:t>
      </w:r>
      <w:smartTag w:uri="urn:schemas-microsoft-com:office:smarttags" w:element="metricconverter">
        <w:smartTagPr>
          <w:attr w:name="ProductID" w:val="1 л"/>
        </w:smartTagPr>
        <w:r w:rsidRPr="00206775">
          <w:rPr>
            <w:b w:val="0"/>
            <w:bCs w:val="0"/>
            <w:shadow w:val="0"/>
            <w:color w:val="auto"/>
            <w:sz w:val="28"/>
            <w:szCs w:val="28"/>
          </w:rPr>
          <w:t>1 л</w:t>
        </w:r>
      </w:smartTag>
      <w:r w:rsidRPr="00206775">
        <w:rPr>
          <w:b w:val="0"/>
          <w:bCs w:val="0"/>
          <w:shadow w:val="0"/>
          <w:color w:val="auto"/>
          <w:sz w:val="28"/>
          <w:szCs w:val="28"/>
        </w:rPr>
        <w:t>, см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.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auto"/>
          <w:sz w:val="28"/>
          <w:szCs w:val="28"/>
        </w:rPr>
        <w:t>Угол   растекания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- угол между плоскостью естественного ее размещения и </w:t>
      </w:r>
      <w:r>
        <w:rPr>
          <w:b w:val="0"/>
          <w:bCs w:val="0"/>
          <w:shadow w:val="0"/>
          <w:color w:val="auto"/>
          <w:sz w:val="28"/>
          <w:szCs w:val="28"/>
        </w:rPr>
        <w:t>г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оризонт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а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лью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E5170D">
        <w:rPr>
          <w:b w:val="0"/>
          <w:bCs w:val="0"/>
          <w:shadow w:val="0"/>
          <w:color w:val="auto"/>
          <w:position w:val="-28"/>
          <w:sz w:val="28"/>
          <w:szCs w:val="28"/>
        </w:rPr>
        <w:object w:dxaOrig="1640" w:dyaOrig="680">
          <v:shape id="_x0000_i1091" type="#_x0000_t75" style="width:82.4pt;height:33.85pt" o:ole="">
            <v:imagedata r:id="rId142" o:title=""/>
          </v:shape>
          <o:OLEObject Type="Embed" ProgID="Equation.3" ShapeID="_x0000_i1091" DrawAspect="Content" ObjectID="_1660471132" r:id="rId143"/>
        </w:objec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</w:p>
    <w:p w:rsidR="00DD0F26" w:rsidRPr="0020677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E5170D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279" w:dyaOrig="360">
          <v:shape id="_x0000_i1092" type="#_x0000_t75" style="width:13.9pt;height:18.2pt" o:ole="">
            <v:imagedata r:id="rId144" o:title=""/>
          </v:shape>
          <o:OLEObject Type="Embed" ProgID="Equation.3" ShapeID="_x0000_i1092" DrawAspect="Content" ObjectID="_1660471133" r:id="rId145"/>
        </w:objec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- максимальная высота конуса расплыва, см; </w:t>
      </w:r>
    </w:p>
    <w:p w:rsidR="00DD0F26" w:rsidRPr="00206775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  </w:t>
      </w:r>
      <w:r w:rsidRPr="00E5170D">
        <w:rPr>
          <w:b w:val="0"/>
          <w:bCs w:val="0"/>
          <w:shadow w:val="0"/>
          <w:color w:val="auto"/>
          <w:position w:val="-6"/>
          <w:sz w:val="28"/>
          <w:szCs w:val="28"/>
        </w:rPr>
        <w:object w:dxaOrig="220" w:dyaOrig="279">
          <v:shape id="_x0000_i1093" type="#_x0000_t75" style="width:11.3pt;height:13.9pt" o:ole="">
            <v:imagedata r:id="rId146" o:title=""/>
          </v:shape>
          <o:OLEObject Type="Embed" ProgID="Equation.3" ShapeID="_x0000_i1093" DrawAspect="Content" ObjectID="_1660471134" r:id="rId147"/>
        </w:objec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 - диаметр конуса ра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>с</w:t>
      </w:r>
      <w:r w:rsidRPr="00206775">
        <w:rPr>
          <w:b w:val="0"/>
          <w:bCs w:val="0"/>
          <w:shadow w:val="0"/>
          <w:color w:val="auto"/>
          <w:sz w:val="28"/>
          <w:szCs w:val="28"/>
        </w:rPr>
        <w:t xml:space="preserve">плыва смеси, см.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75C5D">
        <w:rPr>
          <w:b w:val="0"/>
          <w:bCs w:val="0"/>
          <w:shadow w:val="0"/>
          <w:color w:val="auto"/>
          <w:sz w:val="28"/>
          <w:szCs w:val="28"/>
        </w:rPr>
        <w:t>При твердении искусственный массив дает некоторую усадку.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 xml:space="preserve">Величина </w:t>
      </w:r>
      <w:r w:rsidRPr="007F154A">
        <w:rPr>
          <w:bCs w:val="0"/>
          <w:i/>
          <w:shadow w:val="0"/>
          <w:color w:val="auto"/>
          <w:sz w:val="28"/>
          <w:szCs w:val="28"/>
        </w:rPr>
        <w:t>усадки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 xml:space="preserve"> зависит от высоты столба закладки, влажности окр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>у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>жающей среды, температуры, водовяжушего отношения и пр. Так как массив в процессе твердения не вос</w:t>
      </w:r>
      <w:r w:rsidRPr="00675C5D">
        <w:rPr>
          <w:b w:val="0"/>
          <w:bCs w:val="0"/>
          <w:shadow w:val="0"/>
          <w:color w:val="auto"/>
          <w:sz w:val="28"/>
          <w:szCs w:val="28"/>
        </w:rPr>
        <w:softHyphen/>
        <w:t>принимает нагрузку от горного давления, его усадка от действия собственного веса может быть определена по фо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>р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>муле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Pr="00675C5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675C5D">
        <w:rPr>
          <w:b w:val="0"/>
          <w:bCs w:val="0"/>
          <w:shadow w:val="0"/>
          <w:color w:val="auto"/>
          <w:position w:val="-24"/>
          <w:sz w:val="28"/>
          <w:szCs w:val="28"/>
        </w:rPr>
        <w:object w:dxaOrig="1320" w:dyaOrig="639">
          <v:shape id="_x0000_i1094" type="#_x0000_t75" style="width:65.95pt;height:32.1pt" o:ole="">
            <v:imagedata r:id="rId148" o:title=""/>
          </v:shape>
          <o:OLEObject Type="Embed" ProgID="Equation.3" ShapeID="_x0000_i1094" DrawAspect="Content" ObjectID="_1660471135" r:id="rId149"/>
        </w:object>
      </w:r>
      <w:r>
        <w:rPr>
          <w:b w:val="0"/>
          <w:bCs w:val="0"/>
          <w:shadow w:val="0"/>
          <w:color w:val="auto"/>
          <w:sz w:val="28"/>
          <w:szCs w:val="28"/>
        </w:rPr>
        <w:t>, м,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75C5D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 w:rsidRPr="00486F34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300" w:dyaOrig="360">
          <v:shape id="_x0000_i1095" type="#_x0000_t75" style="width:14.75pt;height:18.2pt" o:ole="">
            <v:imagedata r:id="rId150" o:title=""/>
          </v:shape>
          <o:OLEObject Type="Embed" ProgID="Equation.3" ShapeID="_x0000_i1095" DrawAspect="Content" ObjectID="_1660471136" r:id="rId151"/>
        </w:object>
      </w:r>
      <w:r>
        <w:rPr>
          <w:b w:val="0"/>
          <w:bCs w:val="0"/>
          <w:shadow w:val="0"/>
          <w:color w:val="auto"/>
          <w:sz w:val="28"/>
          <w:szCs w:val="28"/>
        </w:rPr>
        <w:t>- плотность закладки, т/м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 </w:t>
      </w:r>
      <w:r w:rsidRPr="00486F34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360" w:dyaOrig="360">
          <v:shape id="_x0000_i1096" type="#_x0000_t75" style="width:18.2pt;height:18.2pt" o:ole="">
            <v:imagedata r:id="rId152" o:title=""/>
          </v:shape>
          <o:OLEObject Type="Embed" ProgID="Equation.3" ShapeID="_x0000_i1096" DrawAspect="Content" ObjectID="_1660471137" r:id="rId153"/>
        </w:object>
      </w:r>
      <w:r w:rsidRPr="00675C5D">
        <w:rPr>
          <w:b w:val="0"/>
          <w:bCs w:val="0"/>
          <w:shadow w:val="0"/>
          <w:color w:val="auto"/>
          <w:sz w:val="28"/>
          <w:szCs w:val="28"/>
        </w:rPr>
        <w:t xml:space="preserve">- высота столба закладки, м;  </w:t>
      </w:r>
    </w:p>
    <w:p w:rsidR="00DD0F26" w:rsidRPr="00675C5D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 </w:t>
      </w:r>
      <w:r w:rsidRPr="00486F34">
        <w:rPr>
          <w:b w:val="0"/>
          <w:bCs w:val="0"/>
          <w:shadow w:val="0"/>
          <w:color w:val="auto"/>
          <w:position w:val="-4"/>
          <w:sz w:val="28"/>
          <w:szCs w:val="28"/>
        </w:rPr>
        <w:object w:dxaOrig="240" w:dyaOrig="260">
          <v:shape id="_x0000_i1097" type="#_x0000_t75" style="width:12.15pt;height:13pt" o:ole="">
            <v:imagedata r:id="rId154" o:title=""/>
          </v:shape>
          <o:OLEObject Type="Embed" ProgID="Equation.3" ShapeID="_x0000_i1097" DrawAspect="Content" ObjectID="_1660471138" r:id="rId155"/>
        </w:object>
      </w:r>
      <w:r w:rsidRPr="00675C5D">
        <w:rPr>
          <w:b w:val="0"/>
          <w:bCs w:val="0"/>
          <w:shadow w:val="0"/>
          <w:color w:val="auto"/>
          <w:sz w:val="28"/>
          <w:szCs w:val="28"/>
        </w:rPr>
        <w:t xml:space="preserve"> -  модуль упругости з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>а</w:t>
      </w:r>
      <w:r w:rsidRPr="00675C5D">
        <w:rPr>
          <w:b w:val="0"/>
          <w:bCs w:val="0"/>
          <w:shadow w:val="0"/>
          <w:color w:val="auto"/>
          <w:sz w:val="28"/>
          <w:szCs w:val="28"/>
        </w:rPr>
        <w:t>кладки,   Н/м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2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Pr="00675C5D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75C5D">
        <w:rPr>
          <w:b w:val="0"/>
          <w:bCs w:val="0"/>
          <w:shadow w:val="0"/>
          <w:color w:val="auto"/>
          <w:sz w:val="28"/>
          <w:szCs w:val="28"/>
        </w:rPr>
        <w:t>Величина усадки для жестких смесей весьма незначительна, для литых и пластичных смесей она достигает 3...5%.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Процесс формирования закладочного массива и его свойст</w:t>
      </w:r>
      <w:r>
        <w:rPr>
          <w:b w:val="0"/>
          <w:bCs w:val="0"/>
          <w:shadow w:val="0"/>
          <w:color w:val="000000"/>
          <w:sz w:val="28"/>
          <w:szCs w:val="28"/>
        </w:rPr>
        <w:t>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 в знач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тельной мере </w:t>
      </w:r>
      <w:r>
        <w:rPr>
          <w:b w:val="0"/>
          <w:bCs w:val="0"/>
          <w:shadow w:val="0"/>
          <w:color w:val="000000"/>
          <w:sz w:val="28"/>
          <w:szCs w:val="28"/>
        </w:rPr>
        <w:t>оп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ределяются тем,  в каком виде подается в выработанное пространство закладочная смесь -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готовом виде или с раздельным поступлением компоне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тов.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Сухая закладка</w:t>
      </w:r>
      <w:r w:rsidRPr="00E540EC">
        <w:rPr>
          <w:b w:val="0"/>
          <w:bCs w:val="0"/>
          <w:i/>
          <w:shadow w:val="0"/>
          <w:color w:val="000000"/>
          <w:sz w:val="28"/>
          <w:szCs w:val="28"/>
        </w:rPr>
        <w:t>.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Возведение закладочного массива при сухой закладке возможн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путем самотечного размещения, с помощью метательных машин и использования сжатог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воздуха.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При самотечном размещении закладки материал поступает из скважины,  выходящей в кровлю камеры или из верхнего штрека данного забоя. В выработанном пространстве закладочный материал располагается под некот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рым углом к простиранию. Этот угол те</w:t>
      </w:r>
      <w:r>
        <w:rPr>
          <w:b w:val="0"/>
          <w:bCs w:val="0"/>
          <w:shadow w:val="0"/>
          <w:color w:val="000000"/>
          <w:sz w:val="28"/>
          <w:szCs w:val="28"/>
        </w:rPr>
        <w:t>м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меньше, чем больше угол падения ру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д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ного тела. Если рудное тело вертикально, то </w:t>
      </w:r>
      <w:r>
        <w:rPr>
          <w:b w:val="0"/>
          <w:bCs w:val="0"/>
          <w:shadow w:val="0"/>
          <w:color w:val="000000"/>
          <w:sz w:val="28"/>
          <w:szCs w:val="28"/>
        </w:rPr>
        <w:t>при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отсутствии трения о бок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вые породы угол образуемого откоса с линией простирания, как с горизо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тальной линией, будет углом естественного откоса закладочного мат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риала,  рав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ным 38</w:t>
      </w:r>
      <w:r>
        <w:rPr>
          <w:b w:val="0"/>
          <w:bCs w:val="0"/>
          <w:shadow w:val="0"/>
          <w:color w:val="000000"/>
          <w:sz w:val="28"/>
          <w:szCs w:val="28"/>
        </w:rPr>
        <w:t>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42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. Когда угол падения меньше 90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, закладочный массив по 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ношению к простиранию располагается под большим углом, и, следовател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ь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но, заполнение выработанног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пространства ухудшается.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Искусственный массив, возведенный с помощью самотечной закладки, имеет обычно неоднородную плотность и может давать большую или мен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ь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шую усадку в зависимости от гранулометрического состава материала, угла падения закладываемого слоя, ширины и длины закладываемой пол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сы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lastRenderedPageBreak/>
        <w:t>или камеры</w:t>
      </w:r>
      <w:r>
        <w:rPr>
          <w:b w:val="0"/>
          <w:bCs w:val="0"/>
          <w:shadow w:val="0"/>
          <w:color w:val="000000"/>
          <w:sz w:val="28"/>
          <w:szCs w:val="28"/>
        </w:rPr>
        <w:t>.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  </w:t>
      </w:r>
      <w:r>
        <w:rPr>
          <w:b w:val="0"/>
          <w:bCs w:val="0"/>
          <w:shadow w:val="0"/>
          <w:color w:val="000000"/>
          <w:sz w:val="28"/>
          <w:szCs w:val="28"/>
        </w:rPr>
        <w:t>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садка массива, возведенного с применением самотечной закла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д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ки, имеет обычно большую величину (20</w:t>
      </w:r>
      <w:r>
        <w:rPr>
          <w:b w:val="0"/>
          <w:bCs w:val="0"/>
          <w:shadow w:val="0"/>
          <w:color w:val="000000"/>
          <w:sz w:val="28"/>
          <w:szCs w:val="28"/>
        </w:rPr>
        <w:t>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30%), иногда достигает 50</w:t>
      </w:r>
      <w:r>
        <w:rPr>
          <w:b w:val="0"/>
          <w:bCs w:val="0"/>
          <w:shadow w:val="0"/>
          <w:color w:val="000000"/>
          <w:sz w:val="28"/>
          <w:szCs w:val="28"/>
        </w:rPr>
        <w:t>%</w:t>
      </w:r>
      <w:r w:rsidRPr="00E540EC">
        <w:rPr>
          <w:b w:val="0"/>
          <w:bCs w:val="0"/>
          <w:i/>
          <w:iCs/>
          <w:shadow w:val="0"/>
          <w:color w:val="000000"/>
          <w:sz w:val="28"/>
          <w:szCs w:val="28"/>
        </w:rPr>
        <w:t>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Сухая закладка может подаваться в выработанное пространство с помощью сжатого воздуха. Искусственный массив при пневматической 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кладке имеет неоднородную плот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ность в зоне действия отражающих насадок и в 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не осыпей. Усадка массива при пневма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тической закладке наименьшая по сравнению с другими видами сухой закладки и коле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б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лет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ся в пределах 10-20 %.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Гидравличекая закладка</w:t>
      </w:r>
      <w:r w:rsidRPr="00467BBA">
        <w:rPr>
          <w:b w:val="0"/>
          <w:bCs w:val="0"/>
          <w:i/>
          <w:shadow w:val="0"/>
          <w:color w:val="000000"/>
          <w:sz w:val="28"/>
          <w:szCs w:val="28"/>
        </w:rPr>
        <w:t>.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При закладке камеры небольшого попереч</w:t>
      </w:r>
      <w:r>
        <w:rPr>
          <w:b w:val="0"/>
          <w:bCs w:val="0"/>
          <w:shadow w:val="0"/>
          <w:color w:val="000000"/>
          <w:sz w:val="28"/>
          <w:szCs w:val="28"/>
        </w:rPr>
        <w:t>ной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сечения в условиях крутого падения можно, расположив конец тр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бопровода у висячего бока, за одну операцию заложить всю камеру, даже с использованием кусковатых закладочных материалов. В условиях 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клонного падения при использовании крупнокусковатых матери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алов крупные куски будут ск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пливаться вблизи выходного отверстия трубопровода, препя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тствуя растек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нию пульпы.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При закладке материалами, в состав которых входит только мелкая фракция, пульпа, благодаря хорошей текучести, равномерно заполняет весь объем выработки при постоянном положении тр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бопровода.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Искусственный массив, возведенный гидравлическим способом, дает значительно мень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шую, чем при сухой закладке, усадку (от 5 до 15%), что я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ляется главным преимуществом гидравлической закладки.</w:t>
      </w:r>
    </w:p>
    <w:p w:rsidR="00DD0F26" w:rsidRPr="007F154A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000000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Возведение твердеющих закладочных массивов по методу гото</w:t>
      </w:r>
      <w:r w:rsidRPr="007F154A">
        <w:rPr>
          <w:bCs w:val="0"/>
          <w:i/>
          <w:shadow w:val="0"/>
          <w:color w:val="000000"/>
          <w:sz w:val="28"/>
          <w:szCs w:val="28"/>
        </w:rPr>
        <w:softHyphen/>
        <w:t>вой  см</w:t>
      </w:r>
      <w:r w:rsidRPr="007F154A">
        <w:rPr>
          <w:bCs w:val="0"/>
          <w:i/>
          <w:shadow w:val="0"/>
          <w:color w:val="000000"/>
          <w:sz w:val="28"/>
          <w:szCs w:val="28"/>
        </w:rPr>
        <w:t>е</w:t>
      </w:r>
      <w:r w:rsidRPr="007F154A">
        <w:rPr>
          <w:bCs w:val="0"/>
          <w:i/>
          <w:shadow w:val="0"/>
          <w:color w:val="000000"/>
          <w:sz w:val="28"/>
          <w:szCs w:val="28"/>
        </w:rPr>
        <w:t>си.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Сущность данного метода заключается в том, что твердеющая закладо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ч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ная смесь </w:t>
      </w:r>
      <w:r>
        <w:rPr>
          <w:b w:val="0"/>
          <w:bCs w:val="0"/>
          <w:shadow w:val="0"/>
          <w:color w:val="000000"/>
          <w:sz w:val="28"/>
          <w:szCs w:val="28"/>
        </w:rPr>
        <w:t>по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ступает в выработанное пространство полностью готовой, вкл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ю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чая в себя все необходи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мые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компоненты.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Подача закладочной смеси при закладке камер осуществляется с вышележащего </w:t>
      </w:r>
      <w:r>
        <w:rPr>
          <w:b w:val="0"/>
          <w:bCs w:val="0"/>
          <w:shadow w:val="0"/>
          <w:color w:val="000000"/>
          <w:sz w:val="28"/>
          <w:szCs w:val="28"/>
        </w:rPr>
        <w:t>горизонта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.  Для этого проходят закладочные окна, восста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ю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щие,    бурят вертикальные или </w:t>
      </w:r>
      <w:r>
        <w:rPr>
          <w:b w:val="0"/>
          <w:bCs w:val="0"/>
          <w:shadow w:val="0"/>
          <w:color w:val="000000"/>
          <w:sz w:val="28"/>
          <w:szCs w:val="28"/>
        </w:rPr>
        <w:t>накло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нные закладочные скважины. Трубопр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вод  или желоб заводится в камеру и закла</w:t>
      </w:r>
      <w:r>
        <w:rPr>
          <w:b w:val="0"/>
          <w:bCs w:val="0"/>
          <w:shadow w:val="0"/>
          <w:color w:val="000000"/>
          <w:sz w:val="28"/>
          <w:szCs w:val="28"/>
        </w:rPr>
        <w:t>доч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ная смесь сбрасывается в выраб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танное   пространство. В месте падения материалов </w:t>
      </w:r>
      <w:r>
        <w:rPr>
          <w:b w:val="0"/>
          <w:bCs w:val="0"/>
          <w:shadow w:val="0"/>
          <w:color w:val="000000"/>
          <w:sz w:val="28"/>
          <w:szCs w:val="28"/>
        </w:rPr>
        <w:t>образуется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конус, выс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та которого может быть различной в зависимости от крупности </w:t>
      </w:r>
      <w:r>
        <w:rPr>
          <w:b w:val="0"/>
          <w:bCs w:val="0"/>
          <w:shadow w:val="0"/>
          <w:color w:val="000000"/>
          <w:sz w:val="28"/>
          <w:szCs w:val="28"/>
        </w:rPr>
        <w:t>примен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я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мых заполнителей и жесткости закладочной смеси. Для жестких смесей 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ы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сота </w:t>
      </w:r>
      <w:r>
        <w:rPr>
          <w:b w:val="0"/>
          <w:bCs w:val="0"/>
          <w:shadow w:val="0"/>
          <w:color w:val="000000"/>
          <w:sz w:val="28"/>
          <w:szCs w:val="28"/>
        </w:rPr>
        <w:t>кон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уса может достигать 5-</w:t>
      </w:r>
      <w:smartTag w:uri="urn:schemas-microsoft-com:office:smarttags" w:element="metricconverter">
        <w:smartTagPr>
          <w:attr w:name="ProductID" w:val="8 м"/>
        </w:smartTagP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>8 м</w:t>
        </w:r>
      </w:smartTag>
      <w:r w:rsidRPr="00E540EC">
        <w:rPr>
          <w:b w:val="0"/>
          <w:bCs w:val="0"/>
          <w:shadow w:val="0"/>
          <w:color w:val="000000"/>
          <w:sz w:val="28"/>
          <w:szCs w:val="28"/>
        </w:rPr>
        <w:t>. Цементно-песчаный раствор растекается по всей длине каме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ры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под небольшим углом к гор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зонту.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Если закладка ведется непрерывно,  то процесс осаждения заполнителей будет проис</w:t>
      </w:r>
      <w:r>
        <w:rPr>
          <w:b w:val="0"/>
          <w:bCs w:val="0"/>
          <w:shadow w:val="0"/>
          <w:color w:val="000000"/>
          <w:sz w:val="28"/>
          <w:szCs w:val="28"/>
        </w:rPr>
        <w:t>ходи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ть непрерывно и, следовательно, закладочный массив по вертикали также будет отно</w:t>
      </w:r>
      <w:r>
        <w:rPr>
          <w:b w:val="0"/>
          <w:bCs w:val="0"/>
          <w:shadow w:val="0"/>
          <w:color w:val="000000"/>
          <w:sz w:val="28"/>
          <w:szCs w:val="28"/>
        </w:rPr>
        <w:t>ситель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но равнопрочным. Во время прекращ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ния подачи закладки, например, на период </w:t>
      </w:r>
      <w:r>
        <w:rPr>
          <w:b w:val="0"/>
          <w:bCs w:val="0"/>
          <w:shadow w:val="0"/>
          <w:color w:val="000000"/>
          <w:sz w:val="28"/>
          <w:szCs w:val="28"/>
        </w:rPr>
        <w:t>произ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водства взрывных работ или при остановках закладочного комплекса, происходит схва</w:t>
      </w:r>
      <w:r>
        <w:rPr>
          <w:b w:val="0"/>
          <w:bCs w:val="0"/>
          <w:shadow w:val="0"/>
          <w:color w:val="000000"/>
          <w:sz w:val="28"/>
          <w:szCs w:val="28"/>
        </w:rPr>
        <w:t>тывание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закладки. При дальнейшем пост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плении смеси осаждение крупной фракции про</w:t>
      </w:r>
      <w:r>
        <w:rPr>
          <w:b w:val="0"/>
          <w:bCs w:val="0"/>
          <w:shadow w:val="0"/>
          <w:color w:val="000000"/>
          <w:sz w:val="28"/>
          <w:szCs w:val="28"/>
        </w:rPr>
        <w:t>исхо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дит на слой закладки,  состоящий из цементного молока или цементно-песчаного рас</w:t>
      </w:r>
      <w:r>
        <w:rPr>
          <w:b w:val="0"/>
          <w:bCs w:val="0"/>
          <w:shadow w:val="0"/>
          <w:color w:val="000000"/>
          <w:sz w:val="28"/>
          <w:szCs w:val="28"/>
        </w:rPr>
        <w:t>тво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ра. В результате искусственный массив в вертикальном сечении б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дет иметь слоистую </w:t>
      </w:r>
      <w:r>
        <w:rPr>
          <w:b w:val="0"/>
          <w:bCs w:val="0"/>
          <w:shadow w:val="0"/>
          <w:color w:val="000000"/>
          <w:sz w:val="28"/>
          <w:szCs w:val="28"/>
        </w:rPr>
        <w:t>структу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ру. Заполнение  камер желательно вести непреры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но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lastRenderedPageBreak/>
        <w:t xml:space="preserve">еще и потому, что во время </w:t>
      </w:r>
      <w:r>
        <w:rPr>
          <w:b w:val="0"/>
          <w:bCs w:val="0"/>
          <w:shadow w:val="0"/>
          <w:color w:val="000000"/>
          <w:sz w:val="28"/>
          <w:szCs w:val="28"/>
        </w:rPr>
        <w:t>остано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вок в камеру поступает дополнител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ь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ное количество воды от промывки закл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дочно</w:t>
      </w:r>
      <w:r>
        <w:rPr>
          <w:b w:val="0"/>
          <w:bCs w:val="0"/>
          <w:shadow w:val="0"/>
          <w:color w:val="000000"/>
          <w:sz w:val="28"/>
          <w:szCs w:val="28"/>
        </w:rPr>
        <w:t>го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трубопровода.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Твердение закладочного массива начинается через 3</w:t>
      </w:r>
      <w:r>
        <w:rPr>
          <w:b w:val="0"/>
          <w:bCs w:val="0"/>
          <w:shadow w:val="0"/>
          <w:color w:val="000000"/>
          <w:sz w:val="28"/>
          <w:szCs w:val="28"/>
        </w:rPr>
        <w:t>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5 суток после укладки смеси в </w:t>
      </w:r>
      <w:r>
        <w:rPr>
          <w:b w:val="0"/>
          <w:bCs w:val="0"/>
          <w:shadow w:val="0"/>
          <w:color w:val="000000"/>
          <w:sz w:val="28"/>
          <w:szCs w:val="28"/>
        </w:rPr>
        <w:t>камеру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. Скорость твердения зависит от  состава закладо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ч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ной смеси, качества вяжущего и </w:t>
      </w:r>
      <w:r>
        <w:rPr>
          <w:b w:val="0"/>
          <w:bCs w:val="0"/>
          <w:shadow w:val="0"/>
          <w:color w:val="000000"/>
          <w:sz w:val="28"/>
          <w:szCs w:val="28"/>
        </w:rPr>
        <w:t>пре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жде всего  водовяжущего отношения. Ма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сив из твердеющей закладки набирает  проч</w:t>
      </w:r>
      <w:r>
        <w:rPr>
          <w:b w:val="0"/>
          <w:bCs w:val="0"/>
          <w:shadow w:val="0"/>
          <w:color w:val="000000"/>
          <w:sz w:val="28"/>
          <w:szCs w:val="28"/>
        </w:rPr>
        <w:t>но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сть довольно длительное время - до года и более. Однако  наиболее интенсивный рост </w:t>
      </w:r>
      <w:r>
        <w:rPr>
          <w:b w:val="0"/>
          <w:bCs w:val="0"/>
          <w:shadow w:val="0"/>
          <w:color w:val="000000"/>
          <w:sz w:val="28"/>
          <w:szCs w:val="28"/>
        </w:rPr>
        <w:t>про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чности 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блюдается в первые три месяца после окончания закладки. Этот срок обычно принимается за наименьший, после которого допускается отработка сосе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д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них камер и об</w:t>
      </w:r>
      <w:r>
        <w:rPr>
          <w:b w:val="0"/>
          <w:bCs w:val="0"/>
          <w:shadow w:val="0"/>
          <w:color w:val="000000"/>
          <w:sz w:val="28"/>
          <w:szCs w:val="28"/>
        </w:rPr>
        <w:t>разо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вание обнажений в заложенном массиве.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При закладке слоев закладочная смесь подается в выработанное пространство непо</w:t>
      </w:r>
      <w:r>
        <w:rPr>
          <w:b w:val="0"/>
          <w:bCs w:val="0"/>
          <w:shadow w:val="0"/>
          <w:color w:val="000000"/>
          <w:sz w:val="28"/>
          <w:szCs w:val="28"/>
        </w:rPr>
        <w:t>ср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едственно за перемычку. Общими требованиями, предъя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ляемыми к любым технологиче</w:t>
      </w:r>
      <w:r>
        <w:rPr>
          <w:b w:val="0"/>
          <w:bCs w:val="0"/>
          <w:shadow w:val="0"/>
          <w:color w:val="000000"/>
          <w:sz w:val="28"/>
          <w:szCs w:val="28"/>
        </w:rPr>
        <w:t>ским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схемам, являются: обеспечение самора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текания смеси на всю длину слоя без сущест</w:t>
      </w:r>
      <w:r>
        <w:rPr>
          <w:b w:val="0"/>
          <w:bCs w:val="0"/>
          <w:shadow w:val="0"/>
          <w:color w:val="000000"/>
          <w:sz w:val="28"/>
          <w:szCs w:val="28"/>
        </w:rPr>
        <w:t>вен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ного расслоения, располож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ние в выработанном пространстве с возможно меньшим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углом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наклона сл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ев.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Практика ведения закладочных работ показывает, что при оптимал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ь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ных по условиям </w:t>
      </w:r>
      <w:r>
        <w:rPr>
          <w:b w:val="0"/>
          <w:bCs w:val="0"/>
          <w:shadow w:val="0"/>
          <w:color w:val="000000"/>
          <w:sz w:val="28"/>
          <w:szCs w:val="28"/>
        </w:rPr>
        <w:t>тран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спортабельности водовяжущих отношениях смесь с крупным 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полнителем растекается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без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расслоения на длину до 45</w:t>
      </w:r>
      <w:r>
        <w:rPr>
          <w:b w:val="0"/>
          <w:bCs w:val="0"/>
          <w:shadow w:val="0"/>
          <w:color w:val="000000"/>
          <w:sz w:val="28"/>
          <w:szCs w:val="28"/>
        </w:rPr>
        <w:t>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50 м.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Увеличение содержания вяжущего при сохранении оптимальной конс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стенции смеси с</w:t>
      </w:r>
      <w:r>
        <w:rPr>
          <w:b w:val="0"/>
          <w:bCs w:val="0"/>
          <w:shadow w:val="0"/>
          <w:color w:val="000000"/>
          <w:sz w:val="28"/>
          <w:szCs w:val="28"/>
        </w:rPr>
        <w:t>п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>
        <w:rPr>
          <w:b w:val="0"/>
          <w:bCs w:val="0"/>
          <w:shadow w:val="0"/>
          <w:color w:val="000000"/>
          <w:sz w:val="28"/>
          <w:szCs w:val="28"/>
        </w:rPr>
        <w:t>со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бствует улучшению пластичности, снижению рассла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ваемости и уменьшению углов </w:t>
      </w:r>
      <w:r>
        <w:rPr>
          <w:b w:val="0"/>
          <w:bCs w:val="0"/>
          <w:shadow w:val="0"/>
          <w:color w:val="000000"/>
          <w:sz w:val="28"/>
          <w:szCs w:val="28"/>
        </w:rPr>
        <w:t>раст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екания смеси. Угол растекания смесей без крупного заполнителя составляет 6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8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, а с иным </w:t>
      </w:r>
      <w:r>
        <w:rPr>
          <w:b w:val="0"/>
          <w:bCs w:val="0"/>
          <w:shadow w:val="0"/>
          <w:color w:val="000000"/>
          <w:sz w:val="28"/>
          <w:szCs w:val="28"/>
        </w:rPr>
        <w:t>–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8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10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. При перерывах в 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дении закладочных работ свежеприготовленная смесь, </w:t>
      </w:r>
      <w:r>
        <w:rPr>
          <w:b w:val="0"/>
          <w:bCs w:val="0"/>
          <w:shadow w:val="0"/>
          <w:color w:val="000000"/>
          <w:sz w:val="28"/>
          <w:szCs w:val="28"/>
        </w:rPr>
        <w:t>уклады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ваемая на 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твердевший массив, растекается хуже, при этом углы растекания </w:t>
      </w:r>
      <w:r>
        <w:rPr>
          <w:b w:val="0"/>
          <w:bCs w:val="0"/>
          <w:shadow w:val="0"/>
          <w:color w:val="000000"/>
          <w:sz w:val="28"/>
          <w:szCs w:val="28"/>
        </w:rPr>
        <w:t>уве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личив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ются на 15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20</w:t>
      </w:r>
      <w:r>
        <w:rPr>
          <w:b w:val="0"/>
          <w:bCs w:val="0"/>
          <w:shadow w:val="0"/>
          <w:color w:val="000000"/>
          <w:sz w:val="28"/>
          <w:szCs w:val="28"/>
        </w:rPr>
        <w:t>%</w:t>
      </w:r>
      <w:r w:rsidRPr="00E540EC">
        <w:rPr>
          <w:b w:val="0"/>
          <w:bCs w:val="0"/>
          <w:i/>
          <w:iCs/>
          <w:shadow w:val="0"/>
          <w:color w:val="000000"/>
          <w:sz w:val="28"/>
          <w:szCs w:val="28"/>
        </w:rPr>
        <w:t xml:space="preserve">.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Длительные перерывы при закладке приводят к образованию </w:t>
      </w:r>
      <w:r>
        <w:rPr>
          <w:b w:val="0"/>
          <w:bCs w:val="0"/>
          <w:shadow w:val="0"/>
          <w:color w:val="000000"/>
          <w:sz w:val="28"/>
          <w:szCs w:val="28"/>
        </w:rPr>
        <w:t>сло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истой структуры и существенному ослабл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нию массива.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Раздельные   методы  возведения  искусственных  массивов</w:t>
      </w:r>
      <w:r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Сущность этих методов заключается в раздельной подаче вяжущего ра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твора и заполни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теля и смешивания их в процессе укладки непосредственно в выработанном пространстве, либо  перед сбросом в выработанное простра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ство.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Метод залива</w:t>
      </w:r>
      <w:r w:rsidRPr="004C2187">
        <w:rPr>
          <w:b w:val="0"/>
          <w:bCs w:val="0"/>
          <w:i/>
          <w:shadow w:val="0"/>
          <w:color w:val="000000"/>
          <w:sz w:val="28"/>
          <w:szCs w:val="28"/>
        </w:rPr>
        <w:t>.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В выработанном пространстве укладывается слой сухой закладки. Гранулометрический состав не должен включать мелких (м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нее 5-</w:t>
      </w:r>
      <w:smartTag w:uri="urn:schemas-microsoft-com:office:smarttags" w:element="metricconverter">
        <w:smartTagPr>
          <w:attr w:name="ProductID" w:val="10 мм"/>
        </w:smartTagPr>
        <w:r>
          <w:rPr>
            <w:b w:val="0"/>
            <w:bCs w:val="0"/>
            <w:shadow w:val="0"/>
            <w:color w:val="000000"/>
            <w:sz w:val="28"/>
            <w:szCs w:val="28"/>
          </w:rPr>
          <w:t>10</w:t>
        </w: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 xml:space="preserve"> мм</w:t>
        </w:r>
      </w:smartTag>
      <w:r w:rsidRPr="00E540EC">
        <w:rPr>
          <w:b w:val="0"/>
          <w:bCs w:val="0"/>
          <w:shadow w:val="0"/>
          <w:color w:val="000000"/>
          <w:sz w:val="28"/>
          <w:szCs w:val="28"/>
        </w:rPr>
        <w:t>) фракций. Укладка материалов может осуществляться под действием со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б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ственного веса или скреперованием. Применение метательных машин или пневмозакладки не рационально, так как при этом значительно ограничив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ется максимальная крупность фракций. Цементно-песчаный раствор, кот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рым заливается крупный заполнитель, должен обладать хорошей подв</w:t>
      </w:r>
      <w:r>
        <w:rPr>
          <w:b w:val="0"/>
          <w:bCs w:val="0"/>
          <w:shadow w:val="0"/>
          <w:color w:val="000000"/>
          <w:sz w:val="28"/>
          <w:szCs w:val="28"/>
        </w:rPr>
        <w:t>иж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стью, поэто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му его готовят на мелкозернистом песке. Для лучшей подвижн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сти раствора используют добавку 0,02% хлористого кальция. Заполнение пустот между инертным материалом улуч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шается, если использовать вибр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рование закладки.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lastRenderedPageBreak/>
        <w:t>Применение метода ограничивается сложностью размещения крупного заполнителя по площади выработанного пространства и необходимостью равномерного полива раство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ром всей площади закладываемого пространства.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Инъекционный способ возведения закладочных массивов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. Сущность этого метода состоит в нагнетании в пустоты сыпучего материала (щебня, гравия, породы и др</w:t>
      </w:r>
      <w:r>
        <w:rPr>
          <w:b w:val="0"/>
          <w:bCs w:val="0"/>
          <w:shadow w:val="0"/>
          <w:color w:val="000000"/>
          <w:sz w:val="28"/>
          <w:szCs w:val="28"/>
        </w:rPr>
        <w:t>.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) вяжущего раствора. Раствор после твердения обеспечивает ц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ментацию сыпучей среды в монолит. Наиболее распространен способ напорной инъекционной технологии, пр</w:t>
      </w:r>
      <w:r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котором вяжущий раствор подае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ся под давлением 0,2-0,5 МПа, обычно методом восхо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дящего потока.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Проникновение цементных, песчаных и других частиц в пустоты сып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у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чей среды зави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сит от размеров пустот, конфигурации и размеров частиц, с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става и консистенции нагнета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 xml:space="preserve">емого раствора, давления и режима нагнетания. Допустимый диаметр пустот </w:t>
      </w:r>
      <w:r w:rsidRPr="004C2187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300" w:dyaOrig="360">
          <v:shape id="_x0000_i1098" type="#_x0000_t75" style="width:14.75pt;height:18.2pt" o:ole="">
            <v:imagedata r:id="rId156" o:title=""/>
          </v:shape>
          <o:OLEObject Type="Embed" ProgID="Equation.3" ShapeID="_x0000_i1098" DrawAspect="Content" ObjectID="_1660471139" r:id="rId157"/>
        </w:object>
      </w:r>
      <w:r w:rsidRPr="00E540EC">
        <w:rPr>
          <w:b w:val="0"/>
          <w:bCs w:val="0"/>
          <w:shadow w:val="0"/>
          <w:color w:val="000000"/>
          <w:sz w:val="28"/>
          <w:szCs w:val="28"/>
        </w:rPr>
        <w:t>, через кото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рый возможно перемещение ча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тиц раствора, устанавливается из соотношения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4C2187">
        <w:rPr>
          <w:b w:val="0"/>
          <w:bCs w:val="0"/>
          <w:shadow w:val="0"/>
          <w:color w:val="000000"/>
          <w:position w:val="-12"/>
          <w:sz w:val="28"/>
          <w:szCs w:val="28"/>
        </w:rPr>
        <w:object w:dxaOrig="300" w:dyaOrig="360">
          <v:shape id="_x0000_i1099" type="#_x0000_t75" style="width:14.75pt;height:18.2pt" o:ole="">
            <v:imagedata r:id="rId158" o:title=""/>
          </v:shape>
          <o:OLEObject Type="Embed" ProgID="Equation.3" ShapeID="_x0000_i1099" DrawAspect="Content" ObjectID="_1660471140" r:id="rId159"/>
        </w:object>
      </w:r>
      <w:r>
        <w:rPr>
          <w:b w:val="0"/>
          <w:bCs w:val="0"/>
          <w:shadow w:val="0"/>
          <w:color w:val="000000"/>
          <w:sz w:val="28"/>
          <w:szCs w:val="28"/>
        </w:rPr>
        <w:t>= (6÷7)</w:t>
      </w:r>
      <w:r w:rsidRPr="004C2187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279" w:dyaOrig="340">
          <v:shape id="_x0000_i1100" type="#_x0000_t75" style="width:13.9pt;height:17.35pt" o:ole="">
            <v:imagedata r:id="rId160" o:title=""/>
          </v:shape>
          <o:OLEObject Type="Embed" ProgID="Equation.3" ShapeID="_x0000_i1100" DrawAspect="Content" ObjectID="_1660471141" r:id="rId161"/>
        </w:object>
      </w:r>
      <w:r>
        <w:rPr>
          <w:b w:val="0"/>
          <w:bCs w:val="0"/>
          <w:shadow w:val="0"/>
          <w:color w:val="000000"/>
          <w:sz w:val="28"/>
          <w:szCs w:val="28"/>
        </w:rPr>
        <w:t>,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4C2187">
        <w:rPr>
          <w:b w:val="0"/>
          <w:bCs w:val="0"/>
          <w:shadow w:val="0"/>
          <w:color w:val="000000"/>
          <w:position w:val="-10"/>
          <w:sz w:val="28"/>
          <w:szCs w:val="28"/>
        </w:rPr>
        <w:object w:dxaOrig="279" w:dyaOrig="340">
          <v:shape id="_x0000_i1101" type="#_x0000_t75" style="width:13.9pt;height:17.35pt" o:ole="">
            <v:imagedata r:id="rId162" o:title=""/>
          </v:shape>
          <o:OLEObject Type="Embed" ProgID="Equation.3" ShapeID="_x0000_i1101" DrawAspect="Content" ObjectID="_1660471142" r:id="rId163"/>
        </w:object>
      </w:r>
      <w:r w:rsidRPr="00E540EC">
        <w:rPr>
          <w:b w:val="0"/>
          <w:bCs w:val="0"/>
          <w:shadow w:val="0"/>
          <w:color w:val="000000"/>
          <w:sz w:val="28"/>
          <w:szCs w:val="28"/>
        </w:rPr>
        <w:t>- максимальный диаметр частиц в растворе.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На процесс инъекционирования основное влияние оказывают ряд ге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метрических элементов фильтрации пористой среды. 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Для нагнетания упрочняющих растворов используют специальные устройства - инъек</w:t>
      </w:r>
      <w:r>
        <w:rPr>
          <w:b w:val="0"/>
          <w:bCs w:val="0"/>
          <w:shadow w:val="0"/>
          <w:color w:val="000000"/>
          <w:sz w:val="28"/>
          <w:szCs w:val="28"/>
        </w:rPr>
        <w:t>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оры. На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большее распространение получили инъекторы с перфорированным звеном. Они изготавливаются из цельнотянутых толст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стенных труб диаметром 32</w:t>
      </w:r>
      <w:r>
        <w:rPr>
          <w:b w:val="0"/>
          <w:bCs w:val="0"/>
          <w:shadow w:val="0"/>
          <w:color w:val="000000"/>
          <w:sz w:val="28"/>
          <w:szCs w:val="28"/>
        </w:rPr>
        <w:t>÷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50 мм. Длина глухо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го звена инъектора 1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smartTag w:uri="urn:schemas-microsoft-com:office:smarttags" w:element="metricconverter">
        <w:smartTagPr>
          <w:attr w:name="ProductID" w:val="1,5 м"/>
        </w:smartTagP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>1</w:t>
        </w:r>
        <w:r>
          <w:rPr>
            <w:b w:val="0"/>
            <w:bCs w:val="0"/>
            <w:shadow w:val="0"/>
            <w:color w:val="000000"/>
            <w:sz w:val="28"/>
            <w:szCs w:val="28"/>
          </w:rPr>
          <w:t>,</w:t>
        </w: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>5 м</w:t>
        </w:r>
      </w:smartTag>
      <w:r w:rsidRPr="00E540EC">
        <w:rPr>
          <w:b w:val="0"/>
          <w:bCs w:val="0"/>
          <w:shadow w:val="0"/>
          <w:color w:val="000000"/>
          <w:sz w:val="28"/>
          <w:szCs w:val="28"/>
        </w:rPr>
        <w:t>,   перф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рированного 0,5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smartTag w:uri="urn:schemas-microsoft-com:office:smarttags" w:element="metricconverter">
        <w:smartTagPr>
          <w:attr w:name="ProductID" w:val="1 м"/>
        </w:smartTagPr>
        <w:r>
          <w:rPr>
            <w:b w:val="0"/>
            <w:bCs w:val="0"/>
            <w:shadow w:val="0"/>
            <w:color w:val="000000"/>
            <w:sz w:val="28"/>
            <w:szCs w:val="28"/>
          </w:rPr>
          <w:t>1</w:t>
        </w: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 xml:space="preserve"> м</w:t>
        </w:r>
      </w:smartTag>
      <w:r w:rsidRPr="00E540EC"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Диаметр отверстий перфорированного звена 2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smartTag w:uri="urn:schemas-microsoft-com:office:smarttags" w:element="metricconverter">
        <w:smartTagPr>
          <w:attr w:name="ProductID" w:val="5 мм"/>
        </w:smartTagP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>5 мм</w:t>
        </w:r>
      </w:smartTag>
      <w:r w:rsidRPr="00E540EC"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Pr="006D1F08" w:rsidRDefault="00DD0F26" w:rsidP="00DD0F26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Для подачи раствора к инъектору применяют резиновые или 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прорез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и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ненные армиро</w:t>
      </w:r>
      <w:r w:rsidRPr="006D1F08">
        <w:rPr>
          <w:b w:val="0"/>
          <w:bCs w:val="0"/>
          <w:shadow w:val="0"/>
          <w:color w:val="auto"/>
          <w:sz w:val="28"/>
          <w:szCs w:val="28"/>
        </w:rPr>
        <w:softHyphen/>
        <w:t>ванные  металлом рукава диаметром 25÷50 мм, рассчитанные на да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в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ление до 3-4 МПа.</w:t>
      </w:r>
    </w:p>
    <w:p w:rsidR="00DD0F26" w:rsidRPr="006D1F08" w:rsidRDefault="00DD0F26" w:rsidP="00DD0F26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D1F08">
        <w:rPr>
          <w:b w:val="0"/>
          <w:bCs w:val="0"/>
          <w:shadow w:val="0"/>
          <w:color w:val="auto"/>
          <w:sz w:val="28"/>
          <w:szCs w:val="28"/>
        </w:rPr>
        <w:t>Упрочнение сухой закладки в камере путем инъекции вяжущего мат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е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риала следует осуществлять в направлении снизу вверх путем подачи вяж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у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щего материала за перемычки или в специ</w:t>
      </w:r>
      <w:r w:rsidRPr="006D1F08">
        <w:rPr>
          <w:b w:val="0"/>
          <w:bCs w:val="0"/>
          <w:shadow w:val="0"/>
          <w:color w:val="auto"/>
          <w:sz w:val="28"/>
          <w:szCs w:val="28"/>
        </w:rPr>
        <w:softHyphen/>
        <w:t xml:space="preserve">ально пробуренные для этой </w:t>
      </w:r>
      <w:r>
        <w:rPr>
          <w:b w:val="0"/>
          <w:bCs w:val="0"/>
          <w:shadow w:val="0"/>
          <w:color w:val="auto"/>
          <w:sz w:val="28"/>
          <w:szCs w:val="28"/>
        </w:rPr>
        <w:t>ц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ели скважины. Инъецируемый массив не должен содержать более 15</w:t>
      </w:r>
      <w:r>
        <w:rPr>
          <w:b w:val="0"/>
          <w:bCs w:val="0"/>
          <w:shadow w:val="0"/>
          <w:color w:val="auto"/>
          <w:sz w:val="28"/>
          <w:szCs w:val="28"/>
        </w:rPr>
        <w:t>%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 xml:space="preserve"> частиц крупностью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 xml:space="preserve">менее </w:t>
      </w:r>
      <w:smartTag w:uri="urn:schemas-microsoft-com:office:smarttags" w:element="metricconverter">
        <w:smartTagPr>
          <w:attr w:name="ProductID" w:val="0,1 мм"/>
        </w:smartTagPr>
        <w:r w:rsidRPr="006D1F08">
          <w:rPr>
            <w:b w:val="0"/>
            <w:bCs w:val="0"/>
            <w:shadow w:val="0"/>
            <w:color w:val="auto"/>
            <w:sz w:val="28"/>
            <w:szCs w:val="28"/>
          </w:rPr>
          <w:t>0,1 мм</w:t>
        </w:r>
      </w:smartTag>
      <w:r w:rsidRPr="006D1F08">
        <w:rPr>
          <w:b w:val="0"/>
          <w:bCs w:val="0"/>
          <w:shadow w:val="0"/>
          <w:color w:val="auto"/>
          <w:sz w:val="28"/>
          <w:szCs w:val="28"/>
        </w:rPr>
        <w:t>. Плотность инъецируемого раствора принимать в пределах 1,05-1,8 г/см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. Подачу вяжущего материала в камеру следует ос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у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ществ</w:t>
      </w:r>
      <w:r w:rsidRPr="006D1F08">
        <w:rPr>
          <w:b w:val="0"/>
          <w:bCs w:val="0"/>
          <w:shadow w:val="0"/>
          <w:color w:val="auto"/>
          <w:sz w:val="28"/>
          <w:szCs w:val="28"/>
        </w:rPr>
        <w:softHyphen/>
        <w:t>лять до выхода раствора в контрольную выработку (скважину). Шаг инъекции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 xml:space="preserve">по высоте не должен превышать </w:t>
      </w:r>
      <w:smartTag w:uri="urn:schemas-microsoft-com:office:smarttags" w:element="metricconverter">
        <w:smartTagPr>
          <w:attr w:name="ProductID" w:val="25 м"/>
        </w:smartTagPr>
        <w:r w:rsidRPr="006D1F08">
          <w:rPr>
            <w:b w:val="0"/>
            <w:bCs w:val="0"/>
            <w:shadow w:val="0"/>
            <w:color w:val="auto"/>
            <w:sz w:val="28"/>
            <w:szCs w:val="28"/>
          </w:rPr>
          <w:t>25 м</w:t>
        </w:r>
      </w:smartTag>
      <w:r w:rsidRPr="006D1F08">
        <w:rPr>
          <w:b w:val="0"/>
          <w:bCs w:val="0"/>
          <w:shadow w:val="0"/>
          <w:color w:val="auto"/>
          <w:sz w:val="28"/>
          <w:szCs w:val="28"/>
        </w:rPr>
        <w:t>. Прочность изолиру</w:t>
      </w:r>
      <w:r w:rsidRPr="006D1F08">
        <w:rPr>
          <w:b w:val="0"/>
          <w:bCs w:val="0"/>
          <w:shadow w:val="0"/>
          <w:color w:val="auto"/>
          <w:sz w:val="28"/>
          <w:szCs w:val="28"/>
        </w:rPr>
        <w:softHyphen/>
        <w:t>ющих перемычек, трубопроводов и запорных устройств нагнетатель</w:t>
      </w:r>
      <w:r w:rsidRPr="006D1F08">
        <w:rPr>
          <w:b w:val="0"/>
          <w:bCs w:val="0"/>
          <w:shadow w:val="0"/>
          <w:color w:val="auto"/>
          <w:sz w:val="28"/>
          <w:szCs w:val="28"/>
        </w:rPr>
        <w:softHyphen/>
        <w:t>ных скважин сл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е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>дует определять проектом в каждом конкретном случае.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auto"/>
          <w:sz w:val="28"/>
          <w:szCs w:val="28"/>
        </w:rPr>
        <w:t>Метод погружения крупного заполнителя в раствор</w:t>
      </w:r>
      <w:r w:rsidRPr="006D1F08">
        <w:rPr>
          <w:b w:val="0"/>
          <w:bCs w:val="0"/>
          <w:shadow w:val="0"/>
          <w:color w:val="auto"/>
          <w:sz w:val="28"/>
          <w:szCs w:val="28"/>
        </w:rPr>
        <w:t xml:space="preserve"> имеет некоторые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преимущества. Применение этого метода не требует отсева мелких фракций </w:t>
      </w:r>
      <w:r>
        <w:rPr>
          <w:b w:val="0"/>
          <w:bCs w:val="0"/>
          <w:shadow w:val="0"/>
          <w:color w:val="000000"/>
          <w:sz w:val="28"/>
          <w:szCs w:val="28"/>
        </w:rPr>
        <w:t>в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крупном заполнителе, гранулометрический состав заполн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теля ограничен по максимально</w:t>
      </w:r>
      <w:r>
        <w:rPr>
          <w:b w:val="0"/>
          <w:bCs w:val="0"/>
          <w:shadow w:val="0"/>
          <w:color w:val="000000"/>
          <w:sz w:val="28"/>
          <w:szCs w:val="28"/>
        </w:rPr>
        <w:t>й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крупности лишь средствами доставки. Для приготовления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lastRenderedPageBreak/>
        <w:t>цементно-песчаного раствора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с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успехом могут применяться литые, транспо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тируемые по трубам, смеси диаметром фрак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 xml:space="preserve">ций до </w:t>
      </w:r>
      <w:smartTag w:uri="urn:schemas-microsoft-com:office:smarttags" w:element="metricconverter">
        <w:smartTagPr>
          <w:attr w:name="ProductID" w:val="2 мм"/>
        </w:smartTagP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>2</w:t>
        </w:r>
        <w:r>
          <w:rPr>
            <w:b w:val="0"/>
            <w:bCs w:val="0"/>
            <w:shadow w:val="0"/>
            <w:color w:val="000000"/>
            <w:sz w:val="28"/>
            <w:szCs w:val="28"/>
          </w:rPr>
          <w:t xml:space="preserve"> </w:t>
        </w:r>
        <w:r w:rsidRPr="00E540EC">
          <w:rPr>
            <w:b w:val="0"/>
            <w:bCs w:val="0"/>
            <w:shadow w:val="0"/>
            <w:color w:val="000000"/>
            <w:sz w:val="28"/>
            <w:szCs w:val="28"/>
          </w:rPr>
          <w:t>мм</w:t>
        </w:r>
      </w:smartTag>
      <w:r w:rsidRPr="00E540EC">
        <w:rPr>
          <w:b w:val="0"/>
          <w:bCs w:val="0"/>
          <w:shadow w:val="0"/>
          <w:color w:val="000000"/>
          <w:sz w:val="28"/>
          <w:szCs w:val="28"/>
        </w:rPr>
        <w:t>. Такие смеси сам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стоятельно растекаются по выработанному пространству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и 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поэтому отп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дает необходимость в доставке раствора по всей площади закладываемо</w:t>
      </w:r>
      <w:r>
        <w:rPr>
          <w:b w:val="0"/>
          <w:bCs w:val="0"/>
          <w:shadow w:val="0"/>
          <w:color w:val="000000"/>
          <w:sz w:val="28"/>
          <w:szCs w:val="28"/>
        </w:rPr>
        <w:t>го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 xml:space="preserve"> пр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странства.</w:t>
      </w:r>
    </w:p>
    <w:p w:rsidR="00DD0F26" w:rsidRPr="00E540E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E540EC">
        <w:rPr>
          <w:b w:val="0"/>
          <w:bCs w:val="0"/>
          <w:shadow w:val="0"/>
          <w:color w:val="000000"/>
          <w:sz w:val="28"/>
          <w:szCs w:val="28"/>
        </w:rPr>
        <w:t>Метод погружения можно считать перспективным при закладке камер крутого паде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softHyphen/>
        <w:t>ния. Недостаток его в необходимости устройства перемычек, способных выдержать значительное давление раствора, а также в возможн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E540EC">
        <w:rPr>
          <w:b w:val="0"/>
          <w:bCs w:val="0"/>
          <w:shadow w:val="0"/>
          <w:color w:val="000000"/>
          <w:sz w:val="28"/>
          <w:szCs w:val="28"/>
        </w:rPr>
        <w:t>сти заливания смежных выработок.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FD62BD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Pr="008F30F5" w:rsidRDefault="00DD0F26" w:rsidP="00DD0F26">
      <w:pPr>
        <w:jc w:val="center"/>
        <w:rPr>
          <w:rFonts w:ascii="Arial" w:hAnsi="Arial" w:cs="Arial"/>
          <w:caps/>
          <w:shadow w:val="0"/>
          <w:color w:val="auto"/>
          <w:sz w:val="28"/>
          <w:szCs w:val="28"/>
        </w:rPr>
      </w:pPr>
      <w:r w:rsidRPr="008F30F5">
        <w:rPr>
          <w:rFonts w:ascii="Arial" w:hAnsi="Arial" w:cs="Arial"/>
          <w:caps/>
          <w:shadow w:val="0"/>
          <w:color w:val="auto"/>
          <w:sz w:val="28"/>
          <w:szCs w:val="28"/>
        </w:rPr>
        <w:t>8.2. Материалы для закладочных смесей</w:t>
      </w:r>
    </w:p>
    <w:p w:rsidR="00DD0F26" w:rsidRDefault="00DD0F26" w:rsidP="00DD0F26">
      <w:pPr>
        <w:jc w:val="center"/>
        <w:rPr>
          <w:b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jc w:val="center"/>
        <w:rPr>
          <w:b w:val="0"/>
          <w:shadow w:val="0"/>
          <w:color w:val="auto"/>
          <w:sz w:val="28"/>
          <w:szCs w:val="28"/>
        </w:rPr>
      </w:pP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shadow w:val="0"/>
          <w:color w:val="auto"/>
          <w:sz w:val="28"/>
          <w:szCs w:val="28"/>
        </w:rPr>
        <w:t>Опыт разработки полезных ископаемых системами с закладкой выработанн</w:t>
      </w:r>
      <w:r w:rsidRPr="00A7073C">
        <w:rPr>
          <w:b w:val="0"/>
          <w:shadow w:val="0"/>
          <w:color w:val="auto"/>
          <w:sz w:val="28"/>
          <w:szCs w:val="28"/>
        </w:rPr>
        <w:t>о</w:t>
      </w:r>
      <w:r w:rsidRPr="00A7073C">
        <w:rPr>
          <w:b w:val="0"/>
          <w:shadow w:val="0"/>
          <w:color w:val="auto"/>
          <w:sz w:val="28"/>
          <w:szCs w:val="28"/>
        </w:rPr>
        <w:t xml:space="preserve">го пространства 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показывает, что качество возведенного искусственного массива в большей степ</w:t>
      </w:r>
      <w:r>
        <w:rPr>
          <w:b w:val="0"/>
          <w:bCs w:val="0"/>
          <w:shadow w:val="0"/>
          <w:color w:val="000000"/>
          <w:sz w:val="28"/>
          <w:szCs w:val="28"/>
        </w:rPr>
        <w:t>ени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зависит от свойств применяемых закладочных материалов. Выбор того или иного ма</w:t>
      </w:r>
      <w:r>
        <w:rPr>
          <w:b w:val="0"/>
          <w:bCs w:val="0"/>
          <w:shadow w:val="0"/>
          <w:color w:val="000000"/>
          <w:sz w:val="28"/>
          <w:szCs w:val="28"/>
        </w:rPr>
        <w:t>те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риала во многом определяется требовани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я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ми к закладочному массиву, способу транспор</w:t>
      </w:r>
      <w:r>
        <w:rPr>
          <w:b w:val="0"/>
          <w:bCs w:val="0"/>
          <w:shadow w:val="0"/>
          <w:color w:val="000000"/>
          <w:sz w:val="28"/>
          <w:szCs w:val="28"/>
        </w:rPr>
        <w:t>ти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рования и размещения закла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д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ки в выработанном пространстве.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000000"/>
          <w:sz w:val="28"/>
          <w:szCs w:val="28"/>
        </w:rPr>
        <w:t>Вяжущие вещества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- материалы, применяемые для скрепления (омонолич</w:t>
      </w:r>
      <w:r>
        <w:rPr>
          <w:b w:val="0"/>
          <w:bCs w:val="0"/>
          <w:shadow w:val="0"/>
          <w:color w:val="000000"/>
          <w:sz w:val="28"/>
          <w:szCs w:val="28"/>
        </w:rPr>
        <w:t>и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вания)  всех компоне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н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тов закладки в единое прочное камневидное тело.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Вяжущее должно обладать необходимой активностью, под которой понимают </w:t>
      </w:r>
      <w:r>
        <w:rPr>
          <w:b w:val="0"/>
          <w:bCs w:val="0"/>
          <w:shadow w:val="0"/>
          <w:color w:val="000000"/>
          <w:sz w:val="28"/>
          <w:szCs w:val="28"/>
        </w:rPr>
        <w:t>предел</w:t>
      </w:r>
      <w:r w:rsidRPr="00A7073C">
        <w:rPr>
          <w:shadow w:val="0"/>
          <w:color w:val="000000"/>
          <w:sz w:val="28"/>
          <w:szCs w:val="28"/>
        </w:rPr>
        <w:t xml:space="preserve"> 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прочности образцов стандартной смеси в возрасте 28 с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у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ток, стойкостью к агрессивным с</w:t>
      </w:r>
      <w:r>
        <w:rPr>
          <w:b w:val="0"/>
          <w:bCs w:val="0"/>
          <w:shadow w:val="0"/>
          <w:color w:val="000000"/>
          <w:sz w:val="28"/>
          <w:szCs w:val="28"/>
        </w:rPr>
        <w:t>ре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дам, что позволяет использовать его при разработке месторождений, где шахтные воды </w:t>
      </w:r>
      <w:r>
        <w:rPr>
          <w:b w:val="0"/>
          <w:bCs w:val="0"/>
          <w:shadow w:val="0"/>
          <w:color w:val="000000"/>
          <w:sz w:val="28"/>
          <w:szCs w:val="28"/>
        </w:rPr>
        <w:t>резко</w:t>
      </w:r>
      <w:r w:rsidRPr="00A7073C">
        <w:rPr>
          <w:shadow w:val="0"/>
          <w:color w:val="000000"/>
          <w:sz w:val="28"/>
          <w:szCs w:val="28"/>
        </w:rPr>
        <w:t xml:space="preserve"> 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отличаются по своим х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рактеристикам от нейтральных.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Свойства вяжущих материалов не должны резко изменяться при хран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нии на базисн</w:t>
      </w:r>
      <w:r>
        <w:rPr>
          <w:b w:val="0"/>
          <w:bCs w:val="0"/>
          <w:shadow w:val="0"/>
          <w:color w:val="000000"/>
          <w:sz w:val="28"/>
          <w:szCs w:val="28"/>
        </w:rPr>
        <w:t>ых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и расходных складах и транспортировке. Основные треб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вания к цементам регламентиро</w:t>
      </w:r>
      <w:r>
        <w:rPr>
          <w:b w:val="0"/>
          <w:bCs w:val="0"/>
          <w:shadow w:val="0"/>
          <w:color w:val="000000"/>
          <w:sz w:val="28"/>
          <w:szCs w:val="28"/>
        </w:rPr>
        <w:t>ва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ны ГОСТом 31.1-76.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Стоимость вяжущего не должна быть преобладающей статьей затрат в себестоим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с</w:t>
      </w:r>
      <w:r>
        <w:rPr>
          <w:b w:val="0"/>
          <w:bCs w:val="0"/>
          <w:shadow w:val="0"/>
          <w:color w:val="000000"/>
          <w:sz w:val="28"/>
          <w:szCs w:val="28"/>
        </w:rPr>
        <w:t>ти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закладки.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Для приготовления твердеющих закладочных смесей наибольшее ра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с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пространение </w:t>
      </w:r>
      <w:r>
        <w:rPr>
          <w:b w:val="0"/>
          <w:bCs w:val="0"/>
          <w:shadow w:val="0"/>
          <w:color w:val="000000"/>
          <w:sz w:val="28"/>
          <w:szCs w:val="28"/>
        </w:rPr>
        <w:t>по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лучили товарные вяжущие - цементы, доменные шлаки. Среди цементов применя</w:t>
      </w:r>
      <w:r>
        <w:rPr>
          <w:b w:val="0"/>
          <w:bCs w:val="0"/>
          <w:shadow w:val="0"/>
          <w:color w:val="000000"/>
          <w:sz w:val="28"/>
          <w:szCs w:val="28"/>
        </w:rPr>
        <w:t>ются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портландцемент и шлак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портландцемент.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Портландцемент имеет главной своей составной частью силикаты и алюминаты </w:t>
      </w:r>
      <w:r>
        <w:rPr>
          <w:b w:val="0"/>
          <w:bCs w:val="0"/>
          <w:shadow w:val="0"/>
          <w:color w:val="000000"/>
          <w:sz w:val="28"/>
          <w:szCs w:val="28"/>
        </w:rPr>
        <w:t>каль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ция, кроме этих основных компонентов, присутствуют в небольших количествах окись </w:t>
      </w:r>
      <w:r>
        <w:rPr>
          <w:b w:val="0"/>
          <w:bCs w:val="0"/>
          <w:shadow w:val="0"/>
          <w:color w:val="000000"/>
          <w:sz w:val="28"/>
          <w:szCs w:val="28"/>
        </w:rPr>
        <w:t>же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леза, серный кальций, окись магния, алкало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ды и некоторые другие вещества. Марки п</w:t>
      </w:r>
      <w:r>
        <w:rPr>
          <w:b w:val="0"/>
          <w:bCs w:val="0"/>
          <w:shadow w:val="0"/>
          <w:color w:val="000000"/>
          <w:sz w:val="28"/>
          <w:szCs w:val="28"/>
        </w:rPr>
        <w:t>орт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ландцемента - 250, 300, 400, 500 и 600.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Шлакопортландцемент получают совместным помолом портландц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ментного клин</w:t>
      </w:r>
      <w:r>
        <w:rPr>
          <w:b w:val="0"/>
          <w:bCs w:val="0"/>
          <w:shadow w:val="0"/>
          <w:color w:val="000000"/>
          <w:sz w:val="28"/>
          <w:szCs w:val="28"/>
        </w:rPr>
        <w:t>кера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(30%), доменного гранулированного шлака (до 70%) и небольшой добавки гипса. От п</w:t>
      </w:r>
      <w:r>
        <w:rPr>
          <w:b w:val="0"/>
          <w:bCs w:val="0"/>
          <w:shadow w:val="0"/>
          <w:color w:val="000000"/>
          <w:sz w:val="28"/>
          <w:szCs w:val="28"/>
        </w:rPr>
        <w:t>орт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ландцемента он отличается 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lastRenderedPageBreak/>
        <w:t xml:space="preserve">замедленным нарастанием прочности в начальный период </w:t>
      </w:r>
      <w:r>
        <w:rPr>
          <w:b w:val="0"/>
          <w:bCs w:val="0"/>
          <w:shadow w:val="0"/>
          <w:color w:val="000000"/>
          <w:sz w:val="28"/>
          <w:szCs w:val="28"/>
        </w:rPr>
        <w:t>твер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дения и несколько большей в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достойкостью. Марки - 200, 300, 400, 500.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Средний химический состав цементов приведен в таблице </w:t>
      </w:r>
      <w:r>
        <w:rPr>
          <w:b w:val="0"/>
          <w:bCs w:val="0"/>
          <w:shadow w:val="0"/>
          <w:color w:val="000000"/>
          <w:sz w:val="28"/>
          <w:szCs w:val="28"/>
        </w:rPr>
        <w:t>8.5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hadow w:val="0"/>
          <w:color w:val="000000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Таблица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8.5 -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9150EF">
        <w:rPr>
          <w:b w:val="0"/>
          <w:shadow w:val="0"/>
          <w:color w:val="000000"/>
          <w:sz w:val="28"/>
          <w:szCs w:val="28"/>
        </w:rPr>
        <w:t>Химический состав цементов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060"/>
        <w:gridCol w:w="715"/>
        <w:gridCol w:w="740"/>
        <w:gridCol w:w="700"/>
        <w:gridCol w:w="720"/>
        <w:gridCol w:w="669"/>
        <w:gridCol w:w="538"/>
        <w:gridCol w:w="709"/>
        <w:gridCol w:w="969"/>
      </w:tblGrid>
      <w:tr w:rsidR="00DD0F26" w:rsidRPr="00A7073C" w:rsidTr="000969D3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shadow w:val="0"/>
                <w:color w:val="000000"/>
                <w:sz w:val="24"/>
              </w:rPr>
              <w:t>Тип</w:t>
            </w:r>
          </w:p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shadow w:val="0"/>
                <w:color w:val="000000"/>
                <w:sz w:val="24"/>
              </w:rPr>
              <w:t>цемента</w:t>
            </w:r>
          </w:p>
        </w:tc>
        <w:tc>
          <w:tcPr>
            <w:tcW w:w="576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shadow w:val="0"/>
                <w:color w:val="000000"/>
                <w:sz w:val="24"/>
              </w:rPr>
              <w:t>Содержание основных компоне</w:t>
            </w:r>
            <w:r w:rsidRPr="009150EF">
              <w:rPr>
                <w:b w:val="0"/>
                <w:shadow w:val="0"/>
                <w:color w:val="000000"/>
                <w:sz w:val="24"/>
              </w:rPr>
              <w:t>н</w:t>
            </w:r>
            <w:r w:rsidRPr="009150EF">
              <w:rPr>
                <w:b w:val="0"/>
                <w:shadow w:val="0"/>
                <w:color w:val="000000"/>
                <w:sz w:val="24"/>
              </w:rPr>
              <w:t xml:space="preserve">тов, </w:t>
            </w: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%</w:t>
            </w:r>
          </w:p>
        </w:tc>
      </w:tr>
      <w:tr w:rsidR="00DD0F26" w:rsidRPr="00A7073C" w:rsidTr="000969D3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  <w:vertAlign w:val="subscript"/>
              </w:rPr>
            </w:pPr>
            <w:r w:rsidRPr="009150EF">
              <w:rPr>
                <w:b w:val="0"/>
                <w:shadow w:val="0"/>
                <w:color w:val="000000"/>
                <w:sz w:val="24"/>
                <w:lang w:val="en-US"/>
              </w:rPr>
              <w:t>SiO</w:t>
            </w:r>
            <w:r>
              <w:rPr>
                <w:b w:val="0"/>
                <w:shadow w:val="0"/>
                <w:color w:val="000000"/>
                <w:sz w:val="24"/>
                <w:vertAlign w:val="subscript"/>
              </w:rPr>
              <w:t>3</w:t>
            </w: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  <w:vertAlign w:val="subscript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А</w:t>
            </w:r>
            <w:r>
              <w:rPr>
                <w:b w:val="0"/>
                <w:bCs w:val="0"/>
                <w:shadow w:val="0"/>
                <w:color w:val="auto"/>
                <w:sz w:val="24"/>
                <w:lang w:val="en-US"/>
              </w:rPr>
              <w:t>l</w:t>
            </w:r>
            <w:r>
              <w:rPr>
                <w:b w:val="0"/>
                <w:bCs w:val="0"/>
                <w:shadow w:val="0"/>
                <w:color w:val="auto"/>
                <w:sz w:val="24"/>
                <w:vertAlign w:val="subscript"/>
                <w:lang w:val="en-US"/>
              </w:rPr>
              <w:t>2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О</w:t>
            </w:r>
            <w:r>
              <w:rPr>
                <w:b w:val="0"/>
                <w:bCs w:val="0"/>
                <w:shadow w:val="0"/>
                <w:color w:val="auto"/>
                <w:sz w:val="24"/>
                <w:vertAlign w:val="subscript"/>
              </w:rPr>
              <w:t>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shadow w:val="0"/>
                <w:color w:val="000000"/>
                <w:sz w:val="24"/>
              </w:rPr>
              <w:t>СаО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shadow w:val="0"/>
                <w:color w:val="000000"/>
                <w:sz w:val="24"/>
                <w:lang w:val="en-US"/>
              </w:rPr>
              <w:t>MgO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  <w:vertAlign w:val="subscript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Р</w:t>
            </w:r>
            <w:r>
              <w:rPr>
                <w:b w:val="0"/>
                <w:bCs w:val="0"/>
                <w:shadow w:val="0"/>
                <w:color w:val="auto"/>
                <w:sz w:val="24"/>
                <w:vertAlign w:val="subscript"/>
              </w:rPr>
              <w:t>2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О</w:t>
            </w:r>
            <w:r>
              <w:rPr>
                <w:b w:val="0"/>
                <w:bCs w:val="0"/>
                <w:shadow w:val="0"/>
                <w:color w:val="auto"/>
                <w:sz w:val="24"/>
                <w:vertAlign w:val="subscript"/>
              </w:rPr>
              <w:t>5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  <w:lang w:val="en-US"/>
              </w:rPr>
              <w:t>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shadow w:val="0"/>
                <w:color w:val="000000"/>
                <w:sz w:val="24"/>
              </w:rPr>
              <w:t>Вода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shadow w:val="0"/>
                <w:color w:val="000000"/>
                <w:sz w:val="24"/>
              </w:rPr>
              <w:t>Пр</w:t>
            </w:r>
            <w:r w:rsidRPr="009150EF">
              <w:rPr>
                <w:b w:val="0"/>
                <w:shadow w:val="0"/>
                <w:color w:val="000000"/>
                <w:sz w:val="24"/>
              </w:rPr>
              <w:t>о</w:t>
            </w:r>
            <w:r w:rsidRPr="009150EF">
              <w:rPr>
                <w:b w:val="0"/>
                <w:shadow w:val="0"/>
                <w:color w:val="000000"/>
                <w:sz w:val="24"/>
              </w:rPr>
              <w:t>чие</w:t>
            </w:r>
          </w:p>
        </w:tc>
      </w:tr>
      <w:tr w:rsidR="00DD0F26" w:rsidRPr="00A7073C" w:rsidTr="000969D3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000000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Портландцемент</w:t>
            </w:r>
          </w:p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Шлак</w:t>
            </w: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о</w:t>
            </w: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портландцемент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17,52</w:t>
            </w:r>
          </w:p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27,97</w:t>
            </w:r>
          </w:p>
        </w:tc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000000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5,93</w:t>
            </w:r>
          </w:p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10,64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63,84</w:t>
            </w:r>
          </w:p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44,53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4,24 9,29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000000"/>
                <w:sz w:val="24"/>
              </w:rPr>
              <w:t>0</w:t>
            </w: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,025 0,15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0,79 0,97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000000"/>
                <w:sz w:val="24"/>
              </w:rPr>
            </w:pPr>
            <w:r>
              <w:rPr>
                <w:b w:val="0"/>
                <w:bCs w:val="0"/>
                <w:shadow w:val="0"/>
                <w:color w:val="000000"/>
                <w:sz w:val="24"/>
              </w:rPr>
              <w:t>0,63</w:t>
            </w:r>
          </w:p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0,49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000000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6,63</w:t>
            </w:r>
          </w:p>
          <w:p w:rsidR="00DD0F26" w:rsidRPr="009150EF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9150EF">
              <w:rPr>
                <w:b w:val="0"/>
                <w:bCs w:val="0"/>
                <w:shadow w:val="0"/>
                <w:color w:val="000000"/>
                <w:sz w:val="24"/>
              </w:rPr>
              <w:t>5,96</w:t>
            </w:r>
          </w:p>
        </w:tc>
      </w:tr>
    </w:tbl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Повышенное содержание в клинкере СаО обуславливает обычно пов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ы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шенную скоро</w:t>
      </w:r>
      <w:r>
        <w:rPr>
          <w:b w:val="0"/>
          <w:bCs w:val="0"/>
          <w:shadow w:val="0"/>
          <w:color w:val="000000"/>
          <w:sz w:val="28"/>
          <w:szCs w:val="28"/>
        </w:rPr>
        <w:t>сть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твердения портландцемента, его высокую конечную про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ч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ность, но несколько пониженн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ую 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водостойкость.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Цемент с повышенным содержанием </w:t>
      </w:r>
      <w:r w:rsidRPr="00A7073C">
        <w:rPr>
          <w:b w:val="0"/>
          <w:bCs w:val="0"/>
          <w:shadow w:val="0"/>
          <w:color w:val="000000"/>
          <w:sz w:val="28"/>
          <w:szCs w:val="28"/>
          <w:lang w:val="en-US"/>
        </w:rPr>
        <w:t>SiO</w:t>
      </w:r>
      <w:r w:rsidRPr="009150EF">
        <w:rPr>
          <w:b w:val="0"/>
          <w:bCs w:val="0"/>
          <w:shadow w:val="0"/>
          <w:color w:val="000000"/>
          <w:sz w:val="28"/>
          <w:szCs w:val="28"/>
          <w:vertAlign w:val="subscript"/>
        </w:rPr>
        <w:t>2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характеризуется пониженной скоростью т</w:t>
      </w:r>
      <w:r>
        <w:rPr>
          <w:b w:val="0"/>
          <w:bCs w:val="0"/>
          <w:shadow w:val="0"/>
          <w:color w:val="000000"/>
          <w:sz w:val="28"/>
          <w:szCs w:val="28"/>
        </w:rPr>
        <w:t>вер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дения в начальные сроки при достаточно интенсивном наб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ре прочности в более п</w:t>
      </w:r>
      <w:r>
        <w:rPr>
          <w:b w:val="0"/>
          <w:bCs w:val="0"/>
          <w:shadow w:val="0"/>
          <w:color w:val="000000"/>
          <w:sz w:val="28"/>
          <w:szCs w:val="28"/>
        </w:rPr>
        <w:t>оздние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сроки твердения, они отличаются водо- и сульф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тостойкостью.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Повышенное содержание А</w:t>
      </w:r>
      <w:r>
        <w:rPr>
          <w:b w:val="0"/>
          <w:bCs w:val="0"/>
          <w:shadow w:val="0"/>
          <w:color w:val="000000"/>
          <w:sz w:val="28"/>
          <w:szCs w:val="28"/>
          <w:lang w:val="en-US"/>
        </w:rPr>
        <w:t>l</w:t>
      </w:r>
      <w:r w:rsidRPr="009150EF">
        <w:rPr>
          <w:b w:val="0"/>
          <w:bCs w:val="0"/>
          <w:shadow w:val="0"/>
          <w:color w:val="000000"/>
          <w:sz w:val="28"/>
          <w:szCs w:val="28"/>
          <w:vertAlign w:val="subscript"/>
        </w:rPr>
        <w:t>2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9150EF">
        <w:rPr>
          <w:b w:val="0"/>
          <w:bCs w:val="0"/>
          <w:shadow w:val="0"/>
          <w:color w:val="000000"/>
          <w:sz w:val="28"/>
          <w:szCs w:val="28"/>
          <w:vertAlign w:val="subscript"/>
        </w:rPr>
        <w:t>3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придает цементу способность к ускоре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н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ному тверден</w:t>
      </w:r>
      <w:r>
        <w:rPr>
          <w:b w:val="0"/>
          <w:bCs w:val="0"/>
          <w:shadow w:val="0"/>
          <w:color w:val="000000"/>
          <w:sz w:val="28"/>
          <w:szCs w:val="28"/>
        </w:rPr>
        <w:t>ию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в начальные сроки, однако водостойкость цемента снижае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т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ся.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Цементы, богатые </w:t>
      </w:r>
      <w:r w:rsidRPr="00A7073C">
        <w:rPr>
          <w:b w:val="0"/>
          <w:bCs w:val="0"/>
          <w:shadow w:val="0"/>
          <w:color w:val="000000"/>
          <w:sz w:val="28"/>
          <w:szCs w:val="28"/>
          <w:lang w:val="en-US"/>
        </w:rPr>
        <w:t>Fe</w:t>
      </w:r>
      <w:r w:rsidRPr="009150EF">
        <w:rPr>
          <w:b w:val="0"/>
          <w:bCs w:val="0"/>
          <w:shadow w:val="0"/>
          <w:color w:val="000000"/>
          <w:sz w:val="28"/>
          <w:szCs w:val="28"/>
          <w:vertAlign w:val="subscript"/>
        </w:rPr>
        <w:t>2</w:t>
      </w:r>
      <w:r w:rsidRPr="00A7073C">
        <w:rPr>
          <w:b w:val="0"/>
          <w:bCs w:val="0"/>
          <w:shadow w:val="0"/>
          <w:color w:val="000000"/>
          <w:sz w:val="28"/>
          <w:szCs w:val="28"/>
          <w:lang w:val="en-US"/>
        </w:rPr>
        <w:t>O</w:t>
      </w:r>
      <w:r w:rsidRPr="009150EF">
        <w:rPr>
          <w:b w:val="0"/>
          <w:bCs w:val="0"/>
          <w:shadow w:val="0"/>
          <w:color w:val="000000"/>
          <w:sz w:val="28"/>
          <w:szCs w:val="28"/>
          <w:vertAlign w:val="subscript"/>
        </w:rPr>
        <w:t>3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, при низком содержании А1</w:t>
      </w:r>
      <w:r w:rsidRPr="009150EF">
        <w:rPr>
          <w:b w:val="0"/>
          <w:bCs w:val="0"/>
          <w:shadow w:val="0"/>
          <w:color w:val="000000"/>
          <w:sz w:val="28"/>
          <w:szCs w:val="28"/>
          <w:vertAlign w:val="subscript"/>
        </w:rPr>
        <w:t>2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9150EF">
        <w:rPr>
          <w:b w:val="0"/>
          <w:bCs w:val="0"/>
          <w:shadow w:val="0"/>
          <w:color w:val="000000"/>
          <w:sz w:val="28"/>
          <w:szCs w:val="28"/>
          <w:vertAlign w:val="subscript"/>
        </w:rPr>
        <w:t>3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характеризуются свойствам</w:t>
      </w:r>
      <w:r>
        <w:rPr>
          <w:b w:val="0"/>
          <w:bCs w:val="0"/>
          <w:shadow w:val="0"/>
          <w:color w:val="000000"/>
          <w:sz w:val="28"/>
          <w:szCs w:val="28"/>
        </w:rPr>
        <w:t>и,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аналогичн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ы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ми высококремнеземистым цементам.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Фосфорный ангидрид </w:t>
      </w:r>
      <w:r w:rsidRPr="00A7073C">
        <w:rPr>
          <w:b w:val="0"/>
          <w:bCs w:val="0"/>
          <w:shadow w:val="0"/>
          <w:color w:val="000000"/>
          <w:sz w:val="28"/>
          <w:szCs w:val="28"/>
          <w:lang w:val="en-US"/>
        </w:rPr>
        <w:t>P</w:t>
      </w:r>
      <w:r w:rsidRPr="003A7459">
        <w:rPr>
          <w:b w:val="0"/>
          <w:bCs w:val="0"/>
          <w:shadow w:val="0"/>
          <w:color w:val="000000"/>
          <w:sz w:val="28"/>
          <w:szCs w:val="28"/>
          <w:vertAlign w:val="subscript"/>
        </w:rPr>
        <w:t>2</w:t>
      </w:r>
      <w:r>
        <w:rPr>
          <w:b w:val="0"/>
          <w:bCs w:val="0"/>
          <w:shadow w:val="0"/>
          <w:color w:val="000000"/>
          <w:sz w:val="28"/>
          <w:szCs w:val="28"/>
          <w:lang w:val="en-US"/>
        </w:rPr>
        <w:t>O</w:t>
      </w:r>
      <w:r w:rsidRPr="003A7459">
        <w:rPr>
          <w:b w:val="0"/>
          <w:bCs w:val="0"/>
          <w:shadow w:val="0"/>
          <w:color w:val="000000"/>
          <w:sz w:val="28"/>
          <w:szCs w:val="28"/>
          <w:vertAlign w:val="subscript"/>
        </w:rPr>
        <w:t>5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и окись хрома Сг</w:t>
      </w:r>
      <w:r w:rsidRPr="003A7459">
        <w:rPr>
          <w:b w:val="0"/>
          <w:bCs w:val="0"/>
          <w:shadow w:val="0"/>
          <w:color w:val="000000"/>
          <w:sz w:val="28"/>
          <w:szCs w:val="28"/>
          <w:vertAlign w:val="subscript"/>
        </w:rPr>
        <w:t>2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О</w:t>
      </w:r>
      <w:r w:rsidRPr="003A7459">
        <w:rPr>
          <w:b w:val="0"/>
          <w:bCs w:val="0"/>
          <w:shadow w:val="0"/>
          <w:color w:val="000000"/>
          <w:sz w:val="28"/>
          <w:szCs w:val="28"/>
          <w:vertAlign w:val="subscript"/>
        </w:rPr>
        <w:t>3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в небольшом количес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т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ве (0,1</w:t>
      </w:r>
      <w:r>
        <w:rPr>
          <w:b w:val="0"/>
          <w:bCs w:val="0"/>
          <w:shadow w:val="0"/>
          <w:color w:val="000000"/>
          <w:sz w:val="28"/>
          <w:szCs w:val="28"/>
        </w:rPr>
        <w:t>-0,3%)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оказывают легкое легирующее действие на клинкер, увелич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и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вая интенсивность тверд</w:t>
      </w:r>
      <w:r>
        <w:rPr>
          <w:b w:val="0"/>
          <w:bCs w:val="0"/>
          <w:shadow w:val="0"/>
          <w:color w:val="000000"/>
          <w:sz w:val="28"/>
          <w:szCs w:val="28"/>
        </w:rPr>
        <w:t>ения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цемента в ранние сроки и повышая его конечную прочность. При повышении их содерж</w:t>
      </w:r>
      <w:r>
        <w:rPr>
          <w:b w:val="0"/>
          <w:bCs w:val="0"/>
          <w:shadow w:val="0"/>
          <w:color w:val="000000"/>
          <w:sz w:val="28"/>
          <w:szCs w:val="28"/>
        </w:rPr>
        <w:t>ания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(1-2%)  скорость твердения ц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мента замедляется, а прочность снижается.</w:t>
      </w:r>
    </w:p>
    <w:p w:rsidR="00DD0F26" w:rsidRPr="00A7073C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Более точной характеристикой помола является удельная  поверхность,  т.е. сумма поверхность зерен, содержащихся в </w:t>
      </w:r>
      <w:smartTag w:uri="urn:schemas-microsoft-com:office:smarttags" w:element="metricconverter">
        <w:smartTagPr>
          <w:attr w:name="ProductID" w:val="1 г"/>
        </w:smartTagPr>
        <w:r w:rsidRPr="00A7073C">
          <w:rPr>
            <w:b w:val="0"/>
            <w:bCs w:val="0"/>
            <w:shadow w:val="0"/>
            <w:color w:val="000000"/>
            <w:sz w:val="28"/>
            <w:szCs w:val="28"/>
          </w:rPr>
          <w:t>1 г</w:t>
        </w:r>
      </w:smartTag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 цемента. Заводские цеме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н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ты имеют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удельную 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поверхность 2500-3000 см</w:t>
      </w:r>
      <w:r w:rsidRPr="00E7406E">
        <w:rPr>
          <w:b w:val="0"/>
          <w:bCs w:val="0"/>
          <w:shadow w:val="0"/>
          <w:color w:val="000000"/>
          <w:sz w:val="28"/>
          <w:szCs w:val="28"/>
          <w:vertAlign w:val="superscript"/>
        </w:rPr>
        <w:t>2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/г</w:t>
      </w:r>
      <w:r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Pr="00A7073C" w:rsidRDefault="00DD0F26" w:rsidP="00DD0F26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A7073C">
        <w:rPr>
          <w:b w:val="0"/>
          <w:bCs w:val="0"/>
          <w:shadow w:val="0"/>
          <w:color w:val="000000"/>
          <w:sz w:val="28"/>
          <w:szCs w:val="28"/>
        </w:rPr>
        <w:t>Физические и механические свойства цементов: плотность портландцемента 3,0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 xml:space="preserve">3,2 </w:t>
      </w:r>
      <w:r>
        <w:rPr>
          <w:b w:val="0"/>
          <w:bCs w:val="0"/>
          <w:shadow w:val="0"/>
          <w:color w:val="000000"/>
          <w:sz w:val="28"/>
          <w:szCs w:val="28"/>
        </w:rPr>
        <w:t>т/м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3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, 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шл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а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копортландцемента 2,7</w:t>
      </w:r>
      <w:r>
        <w:rPr>
          <w:b w:val="0"/>
          <w:bCs w:val="0"/>
          <w:shadow w:val="0"/>
          <w:color w:val="000000"/>
          <w:sz w:val="28"/>
          <w:szCs w:val="28"/>
        </w:rPr>
        <w:t>-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2,9 т/м</w:t>
      </w:r>
      <w:r w:rsidRPr="00E7406E">
        <w:rPr>
          <w:b w:val="0"/>
          <w:bCs w:val="0"/>
          <w:shadow w:val="0"/>
          <w:color w:val="000000"/>
          <w:sz w:val="28"/>
          <w:szCs w:val="28"/>
          <w:vertAlign w:val="superscript"/>
        </w:rPr>
        <w:t>3</w:t>
      </w:r>
      <w:r w:rsidRPr="00A7073C"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DD0F26" w:rsidRPr="00D04FB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04FBF">
        <w:rPr>
          <w:b w:val="0"/>
          <w:bCs w:val="0"/>
          <w:shadow w:val="0"/>
          <w:color w:val="auto"/>
          <w:sz w:val="28"/>
          <w:szCs w:val="28"/>
        </w:rPr>
        <w:t>Объемная масса портландцемента в рыхлом состоянии 900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1100 кг/м</w:t>
      </w:r>
      <w:r w:rsidRPr="00D04FBF"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, в у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п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лотненном </w:t>
      </w:r>
      <w:r>
        <w:rPr>
          <w:b w:val="0"/>
          <w:bCs w:val="0"/>
          <w:shadow w:val="0"/>
          <w:color w:val="auto"/>
          <w:sz w:val="28"/>
          <w:szCs w:val="28"/>
        </w:rPr>
        <w:t>с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остоянии 1400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17</w:t>
      </w:r>
      <w:r>
        <w:rPr>
          <w:b w:val="0"/>
          <w:bCs w:val="0"/>
          <w:shadow w:val="0"/>
          <w:color w:val="auto"/>
          <w:sz w:val="28"/>
          <w:szCs w:val="28"/>
        </w:rPr>
        <w:t>00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 кг/м</w:t>
      </w:r>
      <w:r w:rsidRPr="00D04FBF"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Pr="00D04FB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04FBF">
        <w:rPr>
          <w:b w:val="0"/>
          <w:bCs w:val="0"/>
          <w:shadow w:val="0"/>
          <w:color w:val="auto"/>
          <w:sz w:val="28"/>
          <w:szCs w:val="28"/>
        </w:rPr>
        <w:t>Водопотребность портландцемента 24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28</w:t>
      </w:r>
      <w:r>
        <w:rPr>
          <w:b w:val="0"/>
          <w:bCs w:val="0"/>
          <w:shadow w:val="0"/>
          <w:color w:val="auto"/>
          <w:sz w:val="28"/>
          <w:szCs w:val="28"/>
        </w:rPr>
        <w:t>%.</w:t>
      </w:r>
    </w:p>
    <w:p w:rsidR="00DD0F26" w:rsidRPr="00D04FB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04FBF">
        <w:rPr>
          <w:b w:val="0"/>
          <w:bCs w:val="0"/>
          <w:shadow w:val="0"/>
          <w:color w:val="auto"/>
          <w:sz w:val="28"/>
          <w:szCs w:val="28"/>
        </w:rPr>
        <w:t>Сроки схватывания: начало не ранее 45 мин, окончание не позднее 12 ч.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04FBF">
        <w:rPr>
          <w:b w:val="0"/>
          <w:bCs w:val="0"/>
          <w:shadow w:val="0"/>
          <w:color w:val="auto"/>
          <w:sz w:val="28"/>
          <w:szCs w:val="28"/>
        </w:rPr>
        <w:t>Доменные гранулированные шлаки являются одним из наиболее эффе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к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тивных местных сырьевых материалов для производства низкомарочного вяжущего. Вяжущие свойства доменных шлаков обусловлены тем, что их химический состав близок к </w:t>
      </w:r>
      <w:r>
        <w:rPr>
          <w:b w:val="0"/>
          <w:bCs w:val="0"/>
          <w:shadow w:val="0"/>
          <w:color w:val="auto"/>
          <w:sz w:val="28"/>
          <w:szCs w:val="28"/>
        </w:rPr>
        <w:t>с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оставу портландцемента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(таблица 8.6)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. В отл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и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чие от последнего в гранулированных </w:t>
      </w:r>
      <w:r>
        <w:rPr>
          <w:b w:val="0"/>
          <w:bCs w:val="0"/>
          <w:shadow w:val="0"/>
          <w:color w:val="auto"/>
          <w:sz w:val="28"/>
          <w:szCs w:val="28"/>
        </w:rPr>
        <w:t>ш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лаках содержится меньше СаО, но больше </w:t>
      </w:r>
      <w:r w:rsidRPr="00D04FBF">
        <w:rPr>
          <w:b w:val="0"/>
          <w:bCs w:val="0"/>
          <w:shadow w:val="0"/>
          <w:color w:val="auto"/>
          <w:sz w:val="28"/>
          <w:szCs w:val="28"/>
          <w:lang w:val="en-US"/>
        </w:rPr>
        <w:t>SiO</w:t>
      </w:r>
      <w:r>
        <w:rPr>
          <w:b w:val="0"/>
          <w:bCs w:val="0"/>
          <w:shadow w:val="0"/>
          <w:color w:val="auto"/>
          <w:sz w:val="28"/>
          <w:szCs w:val="28"/>
          <w:vertAlign w:val="subscript"/>
        </w:rPr>
        <w:t>2</w: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D04FBF">
        <w:rPr>
          <w:b w:val="0"/>
          <w:bCs w:val="0"/>
          <w:shadow w:val="0"/>
          <w:color w:val="auto"/>
          <w:sz w:val="28"/>
          <w:szCs w:val="28"/>
          <w:lang w:val="en-US"/>
        </w:rPr>
        <w:t>A</w:t>
      </w:r>
      <w:r>
        <w:rPr>
          <w:b w:val="0"/>
          <w:bCs w:val="0"/>
          <w:shadow w:val="0"/>
          <w:color w:val="auto"/>
          <w:sz w:val="28"/>
          <w:szCs w:val="28"/>
          <w:lang w:val="en-US"/>
        </w:rPr>
        <w:t>l</w:t>
      </w:r>
      <w:r w:rsidRPr="00D04FBF">
        <w:rPr>
          <w:b w:val="0"/>
          <w:bCs w:val="0"/>
          <w:shadow w:val="0"/>
          <w:color w:val="auto"/>
          <w:sz w:val="28"/>
          <w:szCs w:val="28"/>
          <w:vertAlign w:val="subscript"/>
        </w:rPr>
        <w:t>2</w:t>
      </w:r>
      <w:r w:rsidRPr="00D04FBF">
        <w:rPr>
          <w:b w:val="0"/>
          <w:bCs w:val="0"/>
          <w:shadow w:val="0"/>
          <w:color w:val="auto"/>
          <w:sz w:val="28"/>
          <w:szCs w:val="28"/>
          <w:lang w:val="en-US"/>
        </w:rPr>
        <w:t>O</w:t>
      </w:r>
      <w:r w:rsidRPr="00D04FBF">
        <w:rPr>
          <w:b w:val="0"/>
          <w:bCs w:val="0"/>
          <w:shadow w:val="0"/>
          <w:color w:val="auto"/>
          <w:sz w:val="28"/>
          <w:szCs w:val="28"/>
          <w:vertAlign w:val="subscript"/>
        </w:rPr>
        <w:t xml:space="preserve">3 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и других окислов. Из </w:t>
      </w:r>
      <w:r w:rsidRPr="00D04FBF">
        <w:rPr>
          <w:b w:val="0"/>
          <w:bCs w:val="0"/>
          <w:shadow w:val="0"/>
          <w:color w:val="auto"/>
          <w:sz w:val="28"/>
          <w:szCs w:val="28"/>
        </w:rPr>
        <w:lastRenderedPageBreak/>
        <w:t xml:space="preserve">основных </w:t>
      </w:r>
      <w:r>
        <w:rPr>
          <w:b w:val="0"/>
          <w:bCs w:val="0"/>
          <w:shadow w:val="0"/>
          <w:color w:val="auto"/>
          <w:sz w:val="28"/>
          <w:szCs w:val="28"/>
        </w:rPr>
        <w:t>ок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ислов СаО и А1</w:t>
      </w:r>
      <w:r w:rsidRPr="00D04FBF">
        <w:rPr>
          <w:b w:val="0"/>
          <w:bCs w:val="0"/>
          <w:shadow w:val="0"/>
          <w:color w:val="auto"/>
          <w:sz w:val="28"/>
          <w:szCs w:val="28"/>
          <w:vertAlign w:val="subscript"/>
        </w:rPr>
        <w:t>2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О</w:t>
      </w:r>
      <w:r w:rsidRPr="00D04FBF">
        <w:rPr>
          <w:b w:val="0"/>
          <w:bCs w:val="0"/>
          <w:shadow w:val="0"/>
          <w:color w:val="auto"/>
          <w:sz w:val="28"/>
          <w:szCs w:val="28"/>
          <w:vertAlign w:val="subscript"/>
        </w:rPr>
        <w:t>3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 повышают вяж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у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>щую активность шлака, кремнезем же снижает ее.</w:t>
      </w:r>
    </w:p>
    <w:p w:rsidR="00DD0F26" w:rsidRPr="00D04FB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Таблица </w:t>
      </w:r>
      <w:r>
        <w:rPr>
          <w:b w:val="0"/>
          <w:bCs w:val="0"/>
          <w:shadow w:val="0"/>
          <w:color w:val="auto"/>
          <w:sz w:val="28"/>
          <w:szCs w:val="28"/>
        </w:rPr>
        <w:t>8.6 -</w:t>
      </w:r>
      <w:r w:rsidRPr="00D04FBF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D04FBF">
        <w:rPr>
          <w:b w:val="0"/>
          <w:shadow w:val="0"/>
          <w:color w:val="auto"/>
          <w:sz w:val="28"/>
          <w:szCs w:val="28"/>
        </w:rPr>
        <w:t>Средний химический состав доменных гранулированных шлаков</w:t>
      </w:r>
    </w:p>
    <w:p w:rsidR="00DD0F26" w:rsidRPr="00D04FB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tbl>
      <w:tblPr>
        <w:tblW w:w="0" w:type="auto"/>
        <w:tblInd w:w="90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720"/>
        <w:gridCol w:w="720"/>
        <w:gridCol w:w="900"/>
        <w:gridCol w:w="860"/>
        <w:gridCol w:w="760"/>
        <w:gridCol w:w="900"/>
        <w:gridCol w:w="720"/>
        <w:gridCol w:w="831"/>
      </w:tblGrid>
      <w:tr w:rsidR="00DD0F26" w:rsidRPr="00D04FBF" w:rsidTr="000969D3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</w:rPr>
              <w:t>Сорт шлака</w:t>
            </w:r>
          </w:p>
          <w:p w:rsidR="00DD0F26" w:rsidRPr="001C26E4" w:rsidRDefault="00DD0F26" w:rsidP="000969D3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</w:p>
          <w:p w:rsidR="00DD0F26" w:rsidRPr="001C26E4" w:rsidRDefault="00DD0F26" w:rsidP="000969D3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641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</w:rPr>
              <w:t>Содержание основных комп</w:t>
            </w:r>
            <w:r w:rsidRPr="001C26E4">
              <w:rPr>
                <w:b w:val="0"/>
                <w:shadow w:val="0"/>
                <w:color w:val="auto"/>
                <w:sz w:val="24"/>
              </w:rPr>
              <w:t>о</w:t>
            </w:r>
            <w:r w:rsidRPr="001C26E4">
              <w:rPr>
                <w:b w:val="0"/>
                <w:shadow w:val="0"/>
                <w:color w:val="auto"/>
                <w:sz w:val="24"/>
              </w:rPr>
              <w:t xml:space="preserve">нентов, </w:t>
            </w: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%</w:t>
            </w:r>
          </w:p>
        </w:tc>
      </w:tr>
      <w:tr w:rsidR="00DD0F26" w:rsidRPr="00D04FBF" w:rsidTr="000969D3">
        <w:tblPrEx>
          <w:tblCellMar>
            <w:top w:w="0" w:type="dxa"/>
            <w:bottom w:w="0" w:type="dxa"/>
          </w:tblCellMar>
        </w:tblPrEx>
        <w:trPr>
          <w:trHeight w:val="269"/>
        </w:trPr>
        <w:tc>
          <w:tcPr>
            <w:tcW w:w="14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0F26" w:rsidRPr="001C26E4" w:rsidRDefault="00DD0F26" w:rsidP="000969D3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</w:rPr>
              <w:t>А1</w:t>
            </w:r>
            <w:r w:rsidRPr="001C26E4">
              <w:rPr>
                <w:b w:val="0"/>
                <w:shadow w:val="0"/>
                <w:color w:val="auto"/>
                <w:sz w:val="24"/>
                <w:vertAlign w:val="subscript"/>
              </w:rPr>
              <w:t>2</w:t>
            </w:r>
            <w:r w:rsidRPr="001C26E4">
              <w:rPr>
                <w:b w:val="0"/>
                <w:shadow w:val="0"/>
                <w:color w:val="auto"/>
                <w:sz w:val="24"/>
              </w:rPr>
              <w:t>О</w:t>
            </w:r>
            <w:r w:rsidRPr="001C26E4">
              <w:rPr>
                <w:b w:val="0"/>
                <w:shadow w:val="0"/>
                <w:color w:val="auto"/>
                <w:sz w:val="24"/>
                <w:vertAlign w:val="subscript"/>
              </w:rPr>
              <w:t>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СаО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  <w:lang w:val="en-US"/>
              </w:rPr>
              <w:t>SiO</w:t>
            </w:r>
            <w:r w:rsidRPr="001C26E4">
              <w:rPr>
                <w:b w:val="0"/>
                <w:shadow w:val="0"/>
                <w:color w:val="auto"/>
                <w:sz w:val="24"/>
                <w:vertAlign w:val="subscript"/>
              </w:rPr>
              <w:t>2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  <w:lang w:val="en-US"/>
              </w:rPr>
              <w:t>MgO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  <w:vertAlign w:val="subscript"/>
              </w:rPr>
            </w:pPr>
            <w:r w:rsidRPr="001C26E4">
              <w:rPr>
                <w:b w:val="0"/>
                <w:shadow w:val="0"/>
                <w:color w:val="auto"/>
                <w:sz w:val="24"/>
                <w:lang w:val="en-US"/>
              </w:rPr>
              <w:t>SO</w:t>
            </w:r>
            <w:r>
              <w:rPr>
                <w:b w:val="0"/>
                <w:shadow w:val="0"/>
                <w:color w:val="auto"/>
                <w:sz w:val="24"/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</w:rPr>
              <w:t>Р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  <w:lang w:val="en-US"/>
              </w:rPr>
              <w:t>Mn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shadow w:val="0"/>
                <w:color w:val="auto"/>
                <w:sz w:val="24"/>
                <w:lang w:val="en-US"/>
              </w:rPr>
              <w:t>Fe</w:t>
            </w:r>
          </w:p>
        </w:tc>
      </w:tr>
      <w:tr w:rsidR="00DD0F26" w:rsidRPr="00D04FBF" w:rsidTr="000969D3">
        <w:tblPrEx>
          <w:tblCellMar>
            <w:top w:w="0" w:type="dxa"/>
            <w:bottom w:w="0" w:type="dxa"/>
          </w:tblCellMar>
        </w:tblPrEx>
        <w:trPr>
          <w:trHeight w:val="682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 xml:space="preserve">Первый 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 xml:space="preserve">Второй </w:t>
            </w:r>
          </w:p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Тр</w:t>
            </w: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е</w:t>
            </w: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тий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13,5 8,5 6,9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37,3 44,5 46,2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34,5 40,7 39,6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9,9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3,2</w:t>
            </w:r>
          </w:p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2,5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1,05</w:t>
            </w:r>
          </w:p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1,15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0,65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-</w:t>
            </w:r>
          </w:p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-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1,8 0,65</w:t>
            </w:r>
          </w:p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2,2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1C26E4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1C26E4">
              <w:rPr>
                <w:b w:val="0"/>
                <w:bCs w:val="0"/>
                <w:shadow w:val="0"/>
                <w:color w:val="auto"/>
                <w:sz w:val="24"/>
              </w:rPr>
              <w:t>1,05 1,25 0,7</w:t>
            </w:r>
          </w:p>
        </w:tc>
      </w:tr>
    </w:tbl>
    <w:p w:rsidR="00DD0F26" w:rsidRDefault="00DD0F26" w:rsidP="00DD0F26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Для приготовления твердеющей закладочной смеси в качестве вяж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у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щего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на бетоно-закладочном комплексе (БЗК) Малеевского рудника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 xml:space="preserve"> применяют:</w:t>
      </w: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- портландцемент или шлакопортландцемент марки М400</w:t>
      </w:r>
      <w:r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- шлакопортландцемент марки 300</w:t>
      </w:r>
      <w:r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- доменный гранулированный шлак молотый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Основные требования к в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я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жущим материалам:</w:t>
      </w: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- марка цемента и его нормативные характеристики должны соответс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т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вовать требованиям ГОСТ 10178;</w:t>
      </w: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- доменный гранулированный шлак по химическому составу и коэфф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и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циенту качества должен быть не ниже 2 сорта по ГОСТ 3476;</w:t>
      </w:r>
    </w:p>
    <w:p w:rsidR="00DD0F26" w:rsidRPr="001C26E4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- в молотом граншлаке, подаваемом в процесс приготовления закладо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ч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ной смеси, содержание тонких частиц, проходящих, через сито № 008 по ГОСТ 3584, должно быть не менее 50% по массе.</w:t>
      </w:r>
    </w:p>
    <w:p w:rsidR="00DD0F26" w:rsidRPr="001C26E4" w:rsidRDefault="00DD0F26" w:rsidP="00DD0F26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1C26E4">
        <w:rPr>
          <w:b w:val="0"/>
          <w:bCs w:val="0"/>
          <w:shadow w:val="0"/>
          <w:color w:val="auto"/>
          <w:sz w:val="28"/>
          <w:szCs w:val="28"/>
        </w:rPr>
        <w:t>Удельный расход компонентов в назначенном составе твердеющей закладочной смеси зависит от марки используемого вяжущего и должен ко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р</w:t>
      </w:r>
      <w:r w:rsidRPr="001C26E4">
        <w:rPr>
          <w:b w:val="0"/>
          <w:bCs w:val="0"/>
          <w:shadow w:val="0"/>
          <w:color w:val="auto"/>
          <w:sz w:val="28"/>
          <w:szCs w:val="28"/>
        </w:rPr>
        <w:t>ректироваться в зависимости от фактической активности вяжущего.</w:t>
      </w:r>
    </w:p>
    <w:p w:rsidR="00DD0F26" w:rsidRPr="007F154A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auto"/>
          <w:sz w:val="28"/>
          <w:szCs w:val="28"/>
        </w:rPr>
        <w:t>Заполнители.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Заполнители формируют жесткий каркас закладочного массива.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При в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ы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боре заполнителя необходимо провести качественные исследования его сво</w:t>
      </w:r>
      <w:r>
        <w:rPr>
          <w:b w:val="0"/>
          <w:bCs w:val="0"/>
          <w:shadow w:val="0"/>
          <w:color w:val="auto"/>
          <w:sz w:val="28"/>
          <w:szCs w:val="28"/>
        </w:rPr>
        <w:t>йств,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основываясь на требованиях к искусственному массиву и в соотве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т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ствии с технологии </w:t>
      </w:r>
      <w:r>
        <w:rPr>
          <w:b w:val="0"/>
          <w:bCs w:val="0"/>
          <w:shadow w:val="0"/>
          <w:color w:val="auto"/>
          <w:sz w:val="28"/>
          <w:szCs w:val="28"/>
        </w:rPr>
        <w:t>за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кладочных работ.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Важное значение для заполнителей имеют размеры пустот, их распред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ление и в</w:t>
      </w:r>
      <w:r>
        <w:rPr>
          <w:b w:val="0"/>
          <w:bCs w:val="0"/>
          <w:shadow w:val="0"/>
          <w:color w:val="auto"/>
          <w:sz w:val="28"/>
          <w:szCs w:val="28"/>
        </w:rPr>
        <w:t>заимная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связь, характер поверхности и текстура, зерновой с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став и форма зерен.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Размеры, распределение и взаимосвязь пустот, т.е. пористость заполн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и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телей, </w:t>
      </w:r>
      <w:r>
        <w:rPr>
          <w:b w:val="0"/>
          <w:bCs w:val="0"/>
          <w:shadow w:val="0"/>
          <w:color w:val="auto"/>
          <w:sz w:val="28"/>
          <w:szCs w:val="28"/>
        </w:rPr>
        <w:t>определя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ют количество и скорость поглощения воды или степень в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допроницаемости. Это в очередь оказывает большое влияние на химическую устойч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и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вость закладки, а также </w:t>
      </w:r>
      <w:r>
        <w:rPr>
          <w:b w:val="0"/>
          <w:bCs w:val="0"/>
          <w:shadow w:val="0"/>
          <w:color w:val="auto"/>
          <w:sz w:val="28"/>
          <w:szCs w:val="28"/>
        </w:rPr>
        <w:t>стой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кость к действию агрессивных вод.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Характер поверхностной пористости заполнителя оказывает влияние на силу с</w:t>
      </w:r>
      <w:r>
        <w:rPr>
          <w:b w:val="0"/>
          <w:bCs w:val="0"/>
          <w:shadow w:val="0"/>
          <w:color w:val="auto"/>
          <w:sz w:val="28"/>
          <w:szCs w:val="28"/>
        </w:rPr>
        <w:t>цепле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ния между частицами и структуру искусственного камня. Это </w:t>
      </w:r>
      <w:r w:rsidRPr="00F76255">
        <w:rPr>
          <w:b w:val="0"/>
          <w:bCs w:val="0"/>
          <w:shadow w:val="0"/>
          <w:color w:val="auto"/>
          <w:sz w:val="28"/>
          <w:szCs w:val="28"/>
        </w:rPr>
        <w:lastRenderedPageBreak/>
        <w:t>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б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стоятельство и тек</w:t>
      </w:r>
      <w:r>
        <w:rPr>
          <w:b w:val="0"/>
          <w:bCs w:val="0"/>
          <w:shadow w:val="0"/>
          <w:color w:val="auto"/>
          <w:sz w:val="28"/>
          <w:szCs w:val="28"/>
        </w:rPr>
        <w:t>стура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(или шероховатость) поверхности обуславливают, в первую оч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редь, способность зап</w:t>
      </w:r>
      <w:r>
        <w:rPr>
          <w:b w:val="0"/>
          <w:bCs w:val="0"/>
          <w:shadow w:val="0"/>
          <w:color w:val="auto"/>
          <w:sz w:val="28"/>
          <w:szCs w:val="28"/>
        </w:rPr>
        <w:t>олни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телей к сцеплению.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Заполнители для закладочных работ специально добываются либо в к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честве </w:t>
      </w:r>
      <w:r>
        <w:rPr>
          <w:b w:val="0"/>
          <w:bCs w:val="0"/>
          <w:shadow w:val="0"/>
          <w:color w:val="auto"/>
          <w:sz w:val="28"/>
          <w:szCs w:val="28"/>
        </w:rPr>
        <w:t>их ис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пользуются отходы горно-обогатительного производства. По своей крупн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сти заполн</w:t>
      </w:r>
      <w:r>
        <w:rPr>
          <w:b w:val="0"/>
          <w:bCs w:val="0"/>
          <w:shadow w:val="0"/>
          <w:color w:val="auto"/>
          <w:sz w:val="28"/>
          <w:szCs w:val="28"/>
        </w:rPr>
        <w:t>итель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делится на крупный и мелкий.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В качестве крупного заполнителя для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сухой, 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гидравлической и тверде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ю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щей закладки применяют природные специально добываем</w:t>
      </w:r>
      <w:r>
        <w:rPr>
          <w:b w:val="0"/>
          <w:bCs w:val="0"/>
          <w:shadow w:val="0"/>
          <w:color w:val="auto"/>
          <w:sz w:val="28"/>
          <w:szCs w:val="28"/>
        </w:rPr>
        <w:t>ые ма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териалы - гравий  и щебень,  а также отходы горно-обогатительного прои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з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водства.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Гравий представляет собой рыхлый материал, образовавшийся в резул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ь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тате </w:t>
      </w:r>
      <w:r>
        <w:rPr>
          <w:b w:val="0"/>
          <w:bCs w:val="0"/>
          <w:shadow w:val="0"/>
          <w:color w:val="auto"/>
          <w:sz w:val="28"/>
          <w:szCs w:val="28"/>
        </w:rPr>
        <w:t>естест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венного разрушения (выветривания) горных пород. Он состоит из окатанных зерен </w:t>
      </w:r>
      <w:r w:rsidRPr="00F76255">
        <w:rPr>
          <w:b w:val="0"/>
          <w:bCs w:val="0"/>
          <w:shadow w:val="0"/>
          <w:color w:val="auto"/>
          <w:sz w:val="28"/>
          <w:szCs w:val="28"/>
          <w:lang w:val="en-US"/>
        </w:rPr>
        <w:t>pa</w:t>
      </w:r>
      <w:r>
        <w:rPr>
          <w:b w:val="0"/>
          <w:bCs w:val="0"/>
          <w:shadow w:val="0"/>
          <w:color w:val="auto"/>
          <w:sz w:val="28"/>
          <w:szCs w:val="28"/>
        </w:rPr>
        <w:t>зме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ром от 5 до </w:t>
      </w:r>
      <w:smartTag w:uri="urn:schemas-microsoft-com:office:smarttags" w:element="metricconverter">
        <w:smartTagPr>
          <w:attr w:name="ProductID" w:val="70 мм"/>
        </w:smartTagPr>
        <w:r w:rsidRPr="00F76255">
          <w:rPr>
            <w:b w:val="0"/>
            <w:bCs w:val="0"/>
            <w:shadow w:val="0"/>
            <w:color w:val="auto"/>
            <w:sz w:val="28"/>
            <w:szCs w:val="28"/>
          </w:rPr>
          <w:t>70 мм</w:t>
        </w:r>
      </w:smartTag>
      <w:r w:rsidRPr="00F76255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При содержании  в  гравии 25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40% песка материал называют песчано-гравийной с</w:t>
      </w:r>
      <w:r>
        <w:rPr>
          <w:b w:val="0"/>
          <w:bCs w:val="0"/>
          <w:shadow w:val="0"/>
          <w:color w:val="auto"/>
          <w:sz w:val="28"/>
          <w:szCs w:val="28"/>
        </w:rPr>
        <w:t>мес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ью. По крупности разделяют гравий: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весьма мелкий (5-</w:t>
      </w:r>
      <w:smartTag w:uri="urn:schemas-microsoft-com:office:smarttags" w:element="metricconverter">
        <w:smartTagPr>
          <w:attr w:name="ProductID" w:val="10 мм"/>
        </w:smartTagPr>
        <w:r>
          <w:rPr>
            <w:b w:val="0"/>
            <w:bCs w:val="0"/>
            <w:shadow w:val="0"/>
            <w:color w:val="auto"/>
            <w:sz w:val="28"/>
            <w:szCs w:val="28"/>
          </w:rPr>
          <w:t>1</w:t>
        </w:r>
        <w:r w:rsidRPr="00F76255">
          <w:rPr>
            <w:b w:val="0"/>
            <w:bCs w:val="0"/>
            <w:shadow w:val="0"/>
            <w:color w:val="auto"/>
            <w:sz w:val="28"/>
            <w:szCs w:val="28"/>
          </w:rPr>
          <w:t>0 мм</w:t>
        </w:r>
      </w:smartTag>
      <w:r w:rsidRPr="00F76255">
        <w:rPr>
          <w:b w:val="0"/>
          <w:bCs w:val="0"/>
          <w:shadow w:val="0"/>
          <w:color w:val="auto"/>
          <w:sz w:val="28"/>
          <w:szCs w:val="28"/>
        </w:rPr>
        <w:t>), мелкий (10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 мм"/>
        </w:smartTagPr>
        <w:r w:rsidRPr="00F76255">
          <w:rPr>
            <w:b w:val="0"/>
            <w:bCs w:val="0"/>
            <w:shadow w:val="0"/>
            <w:color w:val="auto"/>
            <w:sz w:val="28"/>
            <w:szCs w:val="28"/>
          </w:rPr>
          <w:t>20 мм</w:t>
        </w:r>
      </w:smartTag>
      <w:r w:rsidRPr="00F76255">
        <w:rPr>
          <w:b w:val="0"/>
          <w:bCs w:val="0"/>
          <w:shadow w:val="0"/>
          <w:color w:val="auto"/>
          <w:sz w:val="28"/>
          <w:szCs w:val="28"/>
        </w:rPr>
        <w:t>), сре</w:t>
      </w:r>
      <w:r>
        <w:rPr>
          <w:b w:val="0"/>
          <w:bCs w:val="0"/>
          <w:shadow w:val="0"/>
          <w:color w:val="auto"/>
          <w:sz w:val="28"/>
          <w:szCs w:val="28"/>
        </w:rPr>
        <w:t>дний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(20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smartTag w:uri="urn:schemas-microsoft-com:office:smarttags" w:element="metricconverter">
        <w:smartTagPr>
          <w:attr w:name="ProductID" w:val="40 мм"/>
        </w:smartTagPr>
        <w:r w:rsidRPr="00F76255">
          <w:rPr>
            <w:b w:val="0"/>
            <w:bCs w:val="0"/>
            <w:shadow w:val="0"/>
            <w:color w:val="auto"/>
            <w:sz w:val="28"/>
            <w:szCs w:val="28"/>
          </w:rPr>
          <w:t>40 мм</w:t>
        </w:r>
      </w:smartTag>
      <w:r w:rsidRPr="00F76255">
        <w:rPr>
          <w:b w:val="0"/>
          <w:bCs w:val="0"/>
          <w:shadow w:val="0"/>
          <w:color w:val="auto"/>
          <w:sz w:val="28"/>
          <w:szCs w:val="28"/>
        </w:rPr>
        <w:t>), крупный (40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smartTag w:uri="urn:schemas-microsoft-com:office:smarttags" w:element="metricconverter">
        <w:smartTagPr>
          <w:attr w:name="ProductID" w:val="70 мм"/>
        </w:smartTagPr>
        <w:r w:rsidRPr="00F76255">
          <w:rPr>
            <w:b w:val="0"/>
            <w:bCs w:val="0"/>
            <w:shadow w:val="0"/>
            <w:color w:val="auto"/>
            <w:sz w:val="28"/>
            <w:szCs w:val="28"/>
          </w:rPr>
          <w:t>70 мм</w:t>
        </w:r>
      </w:smartTag>
      <w:r w:rsidRPr="00F76255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Гравий характеризуется истираемостью и сопротивлением удару. По и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с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тираемости </w:t>
      </w:r>
      <w:r>
        <w:rPr>
          <w:b w:val="0"/>
          <w:bCs w:val="0"/>
          <w:shadow w:val="0"/>
          <w:color w:val="auto"/>
          <w:sz w:val="28"/>
          <w:szCs w:val="28"/>
        </w:rPr>
        <w:t>(по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тери массы в процентах от первоначальной массы) гравий   д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лят   на   четыре   класса: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И-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20  (20 %), И-30 (21-30%), И-45 (31-45</w:t>
      </w:r>
      <w:r>
        <w:rPr>
          <w:b w:val="0"/>
          <w:bCs w:val="0"/>
          <w:shadow w:val="0"/>
          <w:color w:val="auto"/>
          <w:sz w:val="28"/>
          <w:szCs w:val="28"/>
        </w:rPr>
        <w:t>%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) и И-55 (46-55%).  В зависимости от сопротивл</w:t>
      </w:r>
      <w:r>
        <w:rPr>
          <w:b w:val="0"/>
          <w:bCs w:val="0"/>
          <w:shadow w:val="0"/>
          <w:color w:val="auto"/>
          <w:sz w:val="28"/>
          <w:szCs w:val="28"/>
        </w:rPr>
        <w:t>ения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удару при испытании на копре ПМ гравий разделяют на три марки: У-75, У-50 и У-</w:t>
      </w:r>
      <w:r>
        <w:rPr>
          <w:b w:val="0"/>
          <w:bCs w:val="0"/>
          <w:shadow w:val="0"/>
          <w:color w:val="auto"/>
          <w:sz w:val="28"/>
          <w:szCs w:val="28"/>
        </w:rPr>
        <w:t>40.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Щебень получают путем дробления горных пород (гранита, диабаза, известняка, доломита, легкой фракции обогащения руд в тяжелых средах, ква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р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цита) или искусственных камней (металлургических шлаков) на куски размером 5</w:t>
      </w:r>
      <w:r>
        <w:rPr>
          <w:b w:val="0"/>
          <w:bCs w:val="0"/>
          <w:shadow w:val="0"/>
          <w:color w:val="auto"/>
          <w:sz w:val="28"/>
          <w:szCs w:val="28"/>
        </w:rPr>
        <w:t>÷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70 мм. Зе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р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на щебня имеют непра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вильную форму, лучшей считается форма, прибл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и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жающаяся к кубу или тетраэдру.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По дробимости, истираемости и сопротивлению удару к щебню пред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ъ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являют такие же требования, как и к гравию. Марка щебня определяется пределом прочности породы при сжатии (МПа) в в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донасыщенном состоянии. Щебень разделяют на следующие марки -120, 100, 80, 60, 40, 30 и 20.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В качестве крупного заполнителя могут использоваться также отсевы дробильно-сортировочных фабрик строительного производства.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В качестве мелкого заполнителя для закладочных работ применяют прир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дный или искусственный песок,  флотационные хв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сты и шламы.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Песок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- рыхлая смесь зерен крупностью 0,14</w:t>
      </w:r>
      <w:r>
        <w:rPr>
          <w:b w:val="0"/>
          <w:bCs w:val="0"/>
          <w:shadow w:val="0"/>
          <w:color w:val="auto"/>
          <w:sz w:val="28"/>
          <w:szCs w:val="28"/>
        </w:rPr>
        <w:t>÷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5 мм, образовавшаяся в результате естественного разрушения массивных горных пород или их дробления (природные пески). Кроме них, примен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я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ют искусственные, получаемые при дроблении или грануляции метал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лургических или топливных шлаков. Наиболее приемлемы природные кварцевые пески, обладающие высокой стойкостью и прочностью. Для лучшей консистенции песок должен иметь зерна различной величины, что обеспечивает минимальный объем пустот и наимень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ший расход вяжущего для приготовления закладки. Пустотность песка с оптимальным зер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новым составом обычно не превышает 40%.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lastRenderedPageBreak/>
        <w:t xml:space="preserve">По зерновому составу природные пески подразделяются на крупный, мелкий и очень мелкий. 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Объемная насыпная масса песка зависит от пустотности, степени упло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т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нения и влажно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сти. Сухой рыхлый кварцевый песок имеет обычно массу 1,5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1,6 т/м</w:t>
      </w:r>
      <w:r w:rsidRPr="00AE2D3F"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. При изменении влаж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ности песка в пределах от 0 до 25% объем и объемная масса его сильно изменяются.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Наибольший объем (при наимен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ь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шей насыпной объемной массе) песок имеет при влаж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ности 5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7 %.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Дробленый песок должен отвечать тем же требованиям, что и приро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д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ный.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 w:val="0"/>
          <w:bCs w:val="0"/>
          <w:shadow w:val="0"/>
          <w:color w:val="auto"/>
          <w:sz w:val="28"/>
          <w:szCs w:val="28"/>
        </w:rPr>
        <w:t>Флотационные хвосты обогатительных фабрик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представляют собой о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т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ходы производства после извлечения из руды металла. Модуль крупности отвал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ь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ного песка 2,5</w:t>
      </w:r>
      <w:r>
        <w:rPr>
          <w:b w:val="0"/>
          <w:bCs w:val="0"/>
          <w:shadow w:val="0"/>
          <w:color w:val="auto"/>
          <w:sz w:val="28"/>
          <w:szCs w:val="28"/>
        </w:rPr>
        <w:t>-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3,3, плотность 1, 5 т/м</w:t>
      </w:r>
      <w:r w:rsidRPr="00AE2D3F"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, влажность колеблется от 5 до 25%. Хвосты обогатительных фабрик могут быть использованы из текущей переработки руды после их обесшламливания или ле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жалые из хвостохран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и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лища.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AE2D3F">
        <w:rPr>
          <w:b w:val="0"/>
          <w:shadow w:val="0"/>
          <w:color w:val="auto"/>
          <w:sz w:val="28"/>
          <w:szCs w:val="28"/>
        </w:rPr>
        <w:t>На Мале</w:t>
      </w:r>
      <w:r>
        <w:rPr>
          <w:b w:val="0"/>
          <w:shadow w:val="0"/>
          <w:color w:val="auto"/>
          <w:sz w:val="28"/>
          <w:szCs w:val="28"/>
        </w:rPr>
        <w:t>е</w:t>
      </w:r>
      <w:r w:rsidRPr="00AE2D3F">
        <w:rPr>
          <w:b w:val="0"/>
          <w:shadow w:val="0"/>
          <w:color w:val="auto"/>
          <w:sz w:val="28"/>
          <w:szCs w:val="28"/>
        </w:rPr>
        <w:t>вском руднике используют следующие заполнители.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В качестве основного инертного заполнителя твердеющей смеси прим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е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няют молотый скальный материал, получаемый из легкой фракции обогащ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е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ния руды в тяжелой суспензии обогатительной фабрики и из породы от вед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е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ния горных работ. Поставляемый на закладочный комплекс исходный  скальный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материал должен быть додроблен до крупности </w:t>
      </w:r>
      <w:smartTag w:uri="urn:schemas-microsoft-com:office:smarttags" w:element="metricconverter">
        <w:smartTagPr>
          <w:attr w:name="ProductID" w:val="20 мм"/>
        </w:smartTagPr>
        <w:r w:rsidRPr="00AE2D3F">
          <w:rPr>
            <w:b w:val="0"/>
            <w:bCs w:val="0"/>
            <w:shadow w:val="0"/>
            <w:color w:val="auto"/>
            <w:sz w:val="28"/>
            <w:szCs w:val="28"/>
          </w:rPr>
          <w:t>20</w:t>
        </w:r>
        <w:r>
          <w:rPr>
            <w:b w:val="0"/>
            <w:bCs w:val="0"/>
            <w:shadow w:val="0"/>
            <w:color w:val="auto"/>
            <w:sz w:val="28"/>
            <w:szCs w:val="28"/>
          </w:rPr>
          <w:t xml:space="preserve"> </w:t>
        </w:r>
        <w:r w:rsidRPr="00AE2D3F">
          <w:rPr>
            <w:b w:val="0"/>
            <w:bCs w:val="0"/>
            <w:shadow w:val="0"/>
            <w:color w:val="auto"/>
            <w:sz w:val="28"/>
            <w:szCs w:val="28"/>
          </w:rPr>
          <w:t>мм</w:t>
        </w:r>
      </w:smartTag>
      <w:r w:rsidRPr="00AE2D3F">
        <w:rPr>
          <w:b w:val="0"/>
          <w:bCs w:val="0"/>
          <w:shadow w:val="0"/>
          <w:color w:val="auto"/>
          <w:sz w:val="28"/>
          <w:szCs w:val="28"/>
        </w:rPr>
        <w:t>, при этом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содержание частиц крупнее </w:t>
      </w:r>
      <w:smartTag w:uri="urn:schemas-microsoft-com:office:smarttags" w:element="metricconverter">
        <w:smartTagPr>
          <w:attr w:name="ProductID" w:val="20 мм"/>
        </w:smartTagPr>
        <w:r w:rsidRPr="00AE2D3F">
          <w:rPr>
            <w:b w:val="0"/>
            <w:bCs w:val="0"/>
            <w:shadow w:val="0"/>
            <w:color w:val="auto"/>
            <w:sz w:val="28"/>
            <w:szCs w:val="28"/>
          </w:rPr>
          <w:t>20</w:t>
        </w:r>
        <w:r>
          <w:rPr>
            <w:b w:val="0"/>
            <w:bCs w:val="0"/>
            <w:shadow w:val="0"/>
            <w:color w:val="auto"/>
            <w:sz w:val="28"/>
            <w:szCs w:val="28"/>
          </w:rPr>
          <w:t xml:space="preserve"> </w:t>
        </w:r>
        <w:r w:rsidRPr="00AE2D3F">
          <w:rPr>
            <w:b w:val="0"/>
            <w:bCs w:val="0"/>
            <w:shadow w:val="0"/>
            <w:color w:val="auto"/>
            <w:sz w:val="28"/>
            <w:szCs w:val="28"/>
          </w:rPr>
          <w:t>мм</w:t>
        </w:r>
      </w:smartTag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 допускается не более 5% по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массе.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Содержание посторонних примесей (древесной щепы и др.)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в дробленном матери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а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ле не должно превышать 2% по массе. Влажность поставляемого на закладочный комплекс дробленного материала не должна превышать 10%.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В процессе приготовления закладочной смеси дробленный скальный материал должен измельчаться в шаровой мельнице до крупности</w: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 характер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и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зующейся содержанием мелкого класса минус </w:t>
      </w:r>
      <w:smartTag w:uri="urn:schemas-microsoft-com:office:smarttags" w:element="metricconverter">
        <w:smartTagPr>
          <w:attr w:name="ProductID" w:val="0,08 мм"/>
        </w:smartTagPr>
        <w:r w:rsidRPr="00AE2D3F">
          <w:rPr>
            <w:b w:val="0"/>
            <w:bCs w:val="0"/>
            <w:shadow w:val="0"/>
            <w:color w:val="auto"/>
            <w:sz w:val="28"/>
            <w:szCs w:val="28"/>
          </w:rPr>
          <w:t>0,08 мм</w:t>
        </w:r>
      </w:smartTag>
      <w:r w:rsidRPr="00AE2D3F">
        <w:rPr>
          <w:b w:val="0"/>
          <w:bCs w:val="0"/>
          <w:shadow w:val="0"/>
          <w:color w:val="auto"/>
          <w:sz w:val="28"/>
          <w:szCs w:val="28"/>
        </w:rPr>
        <w:t>. не менее 25% по ма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с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се и содержанием крупного класса плюс </w:t>
      </w:r>
      <w:smartTag w:uri="urn:schemas-microsoft-com:office:smarttags" w:element="metricconverter">
        <w:smartTagPr>
          <w:attr w:name="ProductID" w:val="2,5 мм"/>
        </w:smartTagPr>
        <w:r w:rsidRPr="00AE2D3F">
          <w:rPr>
            <w:b w:val="0"/>
            <w:bCs w:val="0"/>
            <w:shadow w:val="0"/>
            <w:color w:val="auto"/>
            <w:sz w:val="28"/>
            <w:szCs w:val="28"/>
          </w:rPr>
          <w:t>2,5</w:t>
        </w:r>
        <w:r>
          <w:rPr>
            <w:b w:val="0"/>
            <w:bCs w:val="0"/>
            <w:shadow w:val="0"/>
            <w:color w:val="auto"/>
            <w:sz w:val="28"/>
            <w:szCs w:val="28"/>
          </w:rPr>
          <w:t xml:space="preserve"> </w:t>
        </w:r>
        <w:r w:rsidRPr="00AE2D3F">
          <w:rPr>
            <w:b w:val="0"/>
            <w:bCs w:val="0"/>
            <w:shadow w:val="0"/>
            <w:color w:val="auto"/>
            <w:sz w:val="28"/>
            <w:szCs w:val="28"/>
          </w:rPr>
          <w:t>мм</w:t>
        </w:r>
      </w:smartTag>
      <w:r w:rsidRPr="00AE2D3F">
        <w:rPr>
          <w:b w:val="0"/>
          <w:bCs w:val="0"/>
          <w:shadow w:val="0"/>
          <w:color w:val="auto"/>
          <w:sz w:val="28"/>
          <w:szCs w:val="28"/>
        </w:rPr>
        <w:t>. не более 15% по массе.</w:t>
      </w:r>
      <w:r w:rsidRPr="00AE2D3F">
        <w:rPr>
          <w:rFonts w:ascii="Arial" w:cs="Arial"/>
          <w:b w:val="0"/>
          <w:bCs w:val="0"/>
          <w:shadow w:val="0"/>
          <w:color w:val="auto"/>
          <w:sz w:val="28"/>
          <w:szCs w:val="28"/>
        </w:rPr>
        <w:t xml:space="preserve">                  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Для улучшения однородности и связанности закладочной смеси допу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с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кается подавать в шаровую мельницу при приготовлении смеси легкоразм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а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лываемые и тонкодисперсные добавки: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- топливные или металлургические шлаки</w:t>
      </w:r>
      <w:r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- отвальные хвосты обогащения руды. 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Не допускается использование топливных шлаков от сжигания угля в составах смеси на основе доменных гранулированных шлаков.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Arial" w:cs="Arial"/>
          <w:b w:val="0"/>
          <w:bCs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Влажность используемых топливных, металлургических шлаков и хв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о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стов обогащения не должна превышать 18%.</w:t>
      </w:r>
      <w:r w:rsidRPr="00AE2D3F">
        <w:rPr>
          <w:rFonts w:ascii="Arial" w:cs="Arial"/>
          <w:b w:val="0"/>
          <w:bCs w:val="0"/>
          <w:shadow w:val="0"/>
          <w:color w:val="auto"/>
          <w:sz w:val="28"/>
          <w:szCs w:val="28"/>
        </w:rPr>
        <w:t xml:space="preserve">            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AE2D3F">
        <w:rPr>
          <w:b w:val="0"/>
          <w:bCs w:val="0"/>
          <w:shadow w:val="0"/>
          <w:color w:val="auto"/>
          <w:sz w:val="28"/>
          <w:szCs w:val="28"/>
        </w:rPr>
        <w:t>Массовая доля добавки перечисленных материалов не должна прев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>ы</w:t>
      </w:r>
      <w:r w:rsidRPr="00AE2D3F">
        <w:rPr>
          <w:b w:val="0"/>
          <w:bCs w:val="0"/>
          <w:shadow w:val="0"/>
          <w:color w:val="auto"/>
          <w:sz w:val="28"/>
          <w:szCs w:val="28"/>
        </w:rPr>
        <w:t xml:space="preserve">шать 20% от общей массы измельчаемого инертного заполнителя. </w:t>
      </w:r>
    </w:p>
    <w:p w:rsidR="00DD0F26" w:rsidRPr="00AE2D3F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i/>
          <w:shadow w:val="0"/>
          <w:color w:val="auto"/>
          <w:sz w:val="28"/>
          <w:szCs w:val="28"/>
        </w:rPr>
      </w:pPr>
      <w:r w:rsidRPr="007F154A">
        <w:rPr>
          <w:i/>
          <w:shadow w:val="0"/>
          <w:color w:val="auto"/>
          <w:sz w:val="28"/>
          <w:szCs w:val="28"/>
        </w:rPr>
        <w:t>Вода для приготовления закладочных смесей</w:t>
      </w:r>
      <w:r w:rsidRPr="00AE2D3F">
        <w:rPr>
          <w:b w:val="0"/>
          <w:i/>
          <w:shadow w:val="0"/>
          <w:color w:val="auto"/>
          <w:sz w:val="28"/>
          <w:szCs w:val="28"/>
        </w:rPr>
        <w:t>.</w:t>
      </w:r>
    </w:p>
    <w:p w:rsidR="00DD0F26" w:rsidRPr="00F76255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76255">
        <w:rPr>
          <w:b w:val="0"/>
          <w:bCs w:val="0"/>
          <w:shadow w:val="0"/>
          <w:color w:val="auto"/>
          <w:sz w:val="28"/>
          <w:szCs w:val="28"/>
        </w:rPr>
        <w:t>Качество воды оказывает существенное влияние на характеристики з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кладки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 xml:space="preserve"> Наличие в воде вредных примесей может оказать отрицательное </w:t>
      </w:r>
      <w:r w:rsidRPr="00F76255">
        <w:rPr>
          <w:b w:val="0"/>
          <w:bCs w:val="0"/>
          <w:shadow w:val="0"/>
          <w:color w:val="auto"/>
          <w:sz w:val="28"/>
          <w:szCs w:val="28"/>
        </w:rPr>
        <w:lastRenderedPageBreak/>
        <w:t>влияние на упругие и прочностные характеристики закладки, изменение сроков схватывания в такой степени, что это скажется на условиях транспорт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а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бельности закладочной смеси, может затормозить твердение вяжущ</w:t>
      </w:r>
      <w:r w:rsidRPr="00F76255">
        <w:rPr>
          <w:b w:val="0"/>
          <w:bCs w:val="0"/>
          <w:shadow w:val="0"/>
          <w:color w:val="auto"/>
          <w:sz w:val="28"/>
          <w:szCs w:val="28"/>
        </w:rPr>
        <w:softHyphen/>
        <w:t>его, вызвать дес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т</w:t>
      </w:r>
      <w:r w:rsidRPr="00F76255">
        <w:rPr>
          <w:b w:val="0"/>
          <w:bCs w:val="0"/>
          <w:shadow w:val="0"/>
          <w:color w:val="auto"/>
          <w:sz w:val="28"/>
          <w:szCs w:val="28"/>
        </w:rPr>
        <w:t>руктивные процессы в цементном камне.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>При гидратации цемента образуется гидроокись кальция. Вследствие р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акции с ней кислот и растворов некоторых солей происходит так называемая химическая коррозия цемента, которая разрушает цементный камень. Наиб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о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лее опасной является сульфатная коррозия - результат агрессивного воздействия на цемен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т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ный камень сернокислых солей. Отри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>цательно сказывается также содержание в воде хлористого натрия, примесей нефти, органи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>ческих веществ.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>Наиболее чувствительны к составу воды вяжущие с высоким содержанием алюмината, выделя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ю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щие в процессе гидратации большое количество гидроокиси кальция.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>Вода считается непригодной для затворения твердеющих смесей, если в ней содержа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 xml:space="preserve">ние солей более 5 мг/л или содержание сульфатов (сернокислые соли </w:t>
      </w:r>
      <w:r w:rsidRPr="001C6BCB">
        <w:rPr>
          <w:b w:val="0"/>
          <w:bCs w:val="0"/>
          <w:shadow w:val="0"/>
          <w:color w:val="auto"/>
          <w:sz w:val="28"/>
          <w:szCs w:val="28"/>
          <w:lang w:val="en-US"/>
        </w:rPr>
        <w:t>Na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r w:rsidRPr="001C6BCB">
        <w:rPr>
          <w:b w:val="0"/>
          <w:bCs w:val="0"/>
          <w:shadow w:val="0"/>
          <w:color w:val="auto"/>
          <w:sz w:val="28"/>
          <w:szCs w:val="28"/>
          <w:lang w:val="en-US"/>
        </w:rPr>
        <w:t>Ca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r w:rsidRPr="001C6BCB">
        <w:rPr>
          <w:b w:val="0"/>
          <w:bCs w:val="0"/>
          <w:shadow w:val="0"/>
          <w:color w:val="auto"/>
          <w:sz w:val="28"/>
          <w:szCs w:val="28"/>
          <w:lang w:val="en-US"/>
        </w:rPr>
        <w:t>Mg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) в пересче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 xml:space="preserve">те на </w:t>
      </w:r>
      <w:r w:rsidRPr="001C6BCB">
        <w:rPr>
          <w:b w:val="0"/>
          <w:bCs w:val="0"/>
          <w:shadow w:val="0"/>
          <w:color w:val="auto"/>
          <w:sz w:val="28"/>
          <w:szCs w:val="28"/>
          <w:lang w:val="en-US"/>
        </w:rPr>
        <w:t>SO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"</w:t>
      </w:r>
      <w:r w:rsidRPr="001C6BCB">
        <w:rPr>
          <w:b w:val="0"/>
          <w:bCs w:val="0"/>
          <w:shadow w:val="0"/>
          <w:color w:val="auto"/>
          <w:sz w:val="28"/>
          <w:szCs w:val="28"/>
          <w:vertAlign w:val="subscript"/>
        </w:rPr>
        <w:t>4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 свыше 2700 мг/л. Вода непригодна также при водородном показателе рН &lt; 4. свидетельствующем о к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и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слотном ее характере.</w:t>
      </w:r>
    </w:p>
    <w:p w:rsidR="00DD0F26" w:rsidRPr="001C6BCB" w:rsidRDefault="00DD0F26" w:rsidP="00DD0F26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>Вода может быть признана пригодной, если приготовленные на ней образцы закладки в возрасте 28 и 90 суток имеют предел прочности не мен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ь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ший, чем образцы, приготов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>ленные на чистой питьевой воде в те же сроки твердения.</w:t>
      </w:r>
    </w:p>
    <w:p w:rsidR="00DD0F26" w:rsidRDefault="00DD0F26" w:rsidP="00DD0F26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000000"/>
          <w:sz w:val="28"/>
          <w:szCs w:val="28"/>
        </w:rPr>
        <w:t>Для приготовления твердеющей закладки на Малеевском руднике пр</w:t>
      </w:r>
      <w:r w:rsidRPr="001C6BCB">
        <w:rPr>
          <w:b w:val="0"/>
          <w:bCs w:val="0"/>
          <w:shadow w:val="0"/>
          <w:color w:val="000000"/>
          <w:sz w:val="28"/>
          <w:szCs w:val="28"/>
        </w:rPr>
        <w:t>и</w:t>
      </w:r>
      <w:r w:rsidRPr="001C6BCB">
        <w:rPr>
          <w:b w:val="0"/>
          <w:bCs w:val="0"/>
          <w:shadow w:val="0"/>
          <w:color w:val="000000"/>
          <w:sz w:val="28"/>
          <w:szCs w:val="28"/>
        </w:rPr>
        <w:t>меняют хозпитьевую или шахтную воду, отвечающую требованиям ГОСТ 23732.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При </w:t>
      </w:r>
      <w:r w:rsidRPr="001C6BCB">
        <w:rPr>
          <w:b w:val="0"/>
          <w:shadow w:val="0"/>
          <w:color w:val="auto"/>
          <w:sz w:val="28"/>
          <w:szCs w:val="28"/>
        </w:rPr>
        <w:t>использовании иных источников воды</w:t>
      </w:r>
      <w:r w:rsidRPr="001C6BCB">
        <w:rPr>
          <w:shadow w:val="0"/>
          <w:color w:val="auto"/>
          <w:sz w:val="28"/>
          <w:szCs w:val="28"/>
        </w:rPr>
        <w:t xml:space="preserve">, 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ее пригодность для затвор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ния вяжущего должна быть проведена специальными лабораторными исследов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а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ниями.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Для  приготовления  гидрозакладочной  смеси  при  производстве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нескрепленной закладки может использоваться 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мол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о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тый скальный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материал на основе легкой фракции и горной породы, а также отвальные хвосты обогащения и топливные шлаки распульпованные в шаровой мельн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и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це.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>При производстве породной закладки используется шахтная порода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от проходки горных выработок. Максимальный размер куска в породной з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а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кладке не должен превышать </w:t>
      </w:r>
      <w:smartTag w:uri="urn:schemas-microsoft-com:office:smarttags" w:element="metricconverter">
        <w:smartTagPr>
          <w:attr w:name="ProductID" w:val="800 мм"/>
        </w:smartTagPr>
        <w:r w:rsidRPr="001C6BCB">
          <w:rPr>
            <w:b w:val="0"/>
            <w:bCs w:val="0"/>
            <w:shadow w:val="0"/>
            <w:color w:val="auto"/>
            <w:sz w:val="28"/>
            <w:szCs w:val="28"/>
          </w:rPr>
          <w:t>800 мм</w:t>
        </w:r>
      </w:smartTag>
      <w:r w:rsidRPr="001C6BCB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i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auto"/>
          <w:sz w:val="28"/>
          <w:szCs w:val="28"/>
        </w:rPr>
        <w:t>Химические добавки</w:t>
      </w:r>
      <w:r w:rsidRPr="001C6BCB">
        <w:rPr>
          <w:b w:val="0"/>
          <w:bCs w:val="0"/>
          <w:i/>
          <w:shadow w:val="0"/>
          <w:color w:val="auto"/>
          <w:sz w:val="28"/>
          <w:szCs w:val="28"/>
        </w:rPr>
        <w:t>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>Они являются регуляторами реологических свойств твердеющих закл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а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дочных смесей и используются с целью повышения транспортабельности, уменьшения расслоения закладоч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>ных смесей, улучшения качества заполн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ния выработанного пространства при повыше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>нии удобоукладываемости см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си, регулирования сроков схватывания и др.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>Большая часть добавок - это органические поверхностно-активные вещества (ПАВ). Они пре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д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ставляют собой особую группу органических веществ, введение которых в закладочную смесь может существенно </w:t>
      </w:r>
      <w:r w:rsidRPr="001C6BCB">
        <w:rPr>
          <w:b w:val="0"/>
          <w:bCs w:val="0"/>
          <w:shadow w:val="0"/>
          <w:color w:val="auto"/>
          <w:sz w:val="28"/>
          <w:szCs w:val="28"/>
        </w:rPr>
        <w:lastRenderedPageBreak/>
        <w:t>повысить ее по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д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вижность, однородность, нерасслаиваемость, теку</w:t>
      </w:r>
      <w:r w:rsidRPr="001C6BCB">
        <w:rPr>
          <w:b w:val="0"/>
          <w:bCs w:val="0"/>
          <w:shadow w:val="0"/>
          <w:color w:val="auto"/>
          <w:sz w:val="28"/>
          <w:szCs w:val="28"/>
        </w:rPr>
        <w:softHyphen/>
        <w:t>честь при транспортиров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а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нии по трубопроводу. Кроме ПАВ могут быть использованы и другие вещ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е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ства.  Классификация основных химических добавок приведена в табл</w:t>
      </w:r>
      <w:r>
        <w:rPr>
          <w:b w:val="0"/>
          <w:bCs w:val="0"/>
          <w:shadow w:val="0"/>
          <w:color w:val="auto"/>
          <w:sz w:val="28"/>
          <w:szCs w:val="28"/>
        </w:rPr>
        <w:t>ице 8.7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Pr="001C6BCB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hadow w:val="0"/>
          <w:color w:val="auto"/>
          <w:sz w:val="28"/>
          <w:szCs w:val="28"/>
        </w:rPr>
      </w:pP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Таблица </w:t>
      </w:r>
      <w:r>
        <w:rPr>
          <w:b w:val="0"/>
          <w:bCs w:val="0"/>
          <w:shadow w:val="0"/>
          <w:color w:val="auto"/>
          <w:sz w:val="28"/>
          <w:szCs w:val="28"/>
        </w:rPr>
        <w:t>8.7 -</w:t>
      </w:r>
      <w:r w:rsidRPr="001C6BCB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0F4366">
        <w:rPr>
          <w:b w:val="0"/>
          <w:shadow w:val="0"/>
          <w:color w:val="auto"/>
          <w:sz w:val="28"/>
          <w:szCs w:val="28"/>
        </w:rPr>
        <w:t>Основные химические добавки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rPr>
          <w:b w:val="0"/>
          <w:bCs w:val="0"/>
          <w:shadow w:val="0"/>
          <w:color w:val="auto"/>
          <w:sz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05"/>
        <w:gridCol w:w="2899"/>
        <w:gridCol w:w="2458"/>
        <w:gridCol w:w="1872"/>
      </w:tblGrid>
      <w:tr w:rsidR="00DD0F26" w:rsidTr="000969D3">
        <w:tblPrEx>
          <w:tblCellMar>
            <w:top w:w="0" w:type="dxa"/>
            <w:bottom w:w="0" w:type="dxa"/>
          </w:tblCellMar>
        </w:tblPrEx>
        <w:trPr>
          <w:trHeight w:val="682"/>
        </w:trPr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shadow w:val="0"/>
                <w:color w:val="auto"/>
                <w:sz w:val="24"/>
              </w:rPr>
              <w:t>Доба</w:t>
            </w:r>
            <w:r>
              <w:rPr>
                <w:b w:val="0"/>
                <w:shadow w:val="0"/>
                <w:color w:val="auto"/>
                <w:sz w:val="24"/>
              </w:rPr>
              <w:t>в</w:t>
            </w:r>
            <w:r w:rsidRPr="000F4366">
              <w:rPr>
                <w:b w:val="0"/>
                <w:shadow w:val="0"/>
                <w:color w:val="auto"/>
                <w:sz w:val="24"/>
              </w:rPr>
              <w:t>ки</w:t>
            </w:r>
          </w:p>
        </w:tc>
        <w:tc>
          <w:tcPr>
            <w:tcW w:w="2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shadow w:val="0"/>
                <w:color w:val="auto"/>
                <w:sz w:val="24"/>
              </w:rPr>
              <w:t>Вид добавки, обознач</w:t>
            </w:r>
            <w:r w:rsidRPr="000F4366">
              <w:rPr>
                <w:b w:val="0"/>
                <w:shadow w:val="0"/>
                <w:color w:val="auto"/>
                <w:sz w:val="24"/>
              </w:rPr>
              <w:t>е</w:t>
            </w:r>
            <w:r w:rsidRPr="000F4366">
              <w:rPr>
                <w:b w:val="0"/>
                <w:shadow w:val="0"/>
                <w:color w:val="auto"/>
                <w:sz w:val="24"/>
              </w:rPr>
              <w:t>ние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shadow w:val="0"/>
                <w:color w:val="auto"/>
                <w:sz w:val="24"/>
              </w:rPr>
              <w:t>Цель применения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shadow w:val="0"/>
                <w:color w:val="auto"/>
                <w:sz w:val="24"/>
              </w:rPr>
              <w:t>Количество д</w:t>
            </w:r>
            <w:r w:rsidRPr="000F4366">
              <w:rPr>
                <w:b w:val="0"/>
                <w:shadow w:val="0"/>
                <w:color w:val="auto"/>
                <w:sz w:val="24"/>
              </w:rPr>
              <w:t>о</w:t>
            </w:r>
            <w:r w:rsidRPr="000F4366">
              <w:rPr>
                <w:b w:val="0"/>
                <w:shadow w:val="0"/>
                <w:color w:val="auto"/>
                <w:sz w:val="24"/>
              </w:rPr>
              <w:t>бавки в % от массы цемента (на сухое вещ</w:t>
            </w:r>
            <w:r w:rsidRPr="000F4366">
              <w:rPr>
                <w:b w:val="0"/>
                <w:shadow w:val="0"/>
                <w:color w:val="auto"/>
                <w:sz w:val="24"/>
              </w:rPr>
              <w:t>е</w:t>
            </w:r>
            <w:r w:rsidRPr="000F4366">
              <w:rPr>
                <w:b w:val="0"/>
                <w:shadow w:val="0"/>
                <w:color w:val="auto"/>
                <w:sz w:val="24"/>
              </w:rPr>
              <w:t>ство)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1238"/>
        </w:trPr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Пластифиц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и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рующие супе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р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пластификат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о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ры</w:t>
            </w:r>
          </w:p>
        </w:tc>
        <w:tc>
          <w:tcPr>
            <w:tcW w:w="2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Лингосульфиты технич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е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ские ЛСТ: 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-водорастворимый преп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а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рат ВРП-1 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-разжижитель С-3</w:t>
            </w:r>
          </w:p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-меламинформальдеги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д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ная смола 10-03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Увеличение подви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ж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ности смеси, умен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ь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шение количества в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о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ды затворения, сокр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а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щение расхода цеме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та (до 12%), увелич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е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ние прочности и морозостойк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о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сти (до 25%)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0,15-0,30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0,4-1,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0 </w:t>
            </w:r>
          </w:p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0,5-1,0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1046"/>
        </w:trPr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Воздухововл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е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кающие</w:t>
            </w:r>
          </w:p>
        </w:tc>
        <w:tc>
          <w:tcPr>
            <w:tcW w:w="2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Смола нейтрализованная воздухововлекающая СНВ, смола древесная омыленная СДО, этилс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и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ликонат натрия ГКЖ-10, метилс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и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ликонат натрия ГКЖ-11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Гидрофобизация пор и капилл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я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ров,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 xml:space="preserve"> 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увеличе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-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ние подвижности смеси, уменьшение ра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с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слоения и водоотдел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е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ния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0,01-0,03</w:t>
            </w:r>
          </w:p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0,005-0,02 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0,10-0,20 </w:t>
            </w:r>
          </w:p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0,01-0,03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653"/>
        </w:trPr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Ускорители твердения</w:t>
            </w:r>
          </w:p>
        </w:tc>
        <w:tc>
          <w:tcPr>
            <w:tcW w:w="2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Сульфат натрия </w:t>
            </w:r>
          </w:p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Нитрат натрия НН </w:t>
            </w:r>
          </w:p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Нитрат кал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ь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ция НК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Ускорение твердения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 xml:space="preserve">1,0-1,5 </w:t>
            </w:r>
          </w:p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0,5-1,0</w:t>
            </w:r>
          </w:p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0,5-1,0</w:t>
            </w:r>
          </w:p>
        </w:tc>
      </w:tr>
      <w:tr w:rsidR="00DD0F26" w:rsidTr="000969D3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Замедлители схватыв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а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ния</w:t>
            </w:r>
          </w:p>
        </w:tc>
        <w:tc>
          <w:tcPr>
            <w:tcW w:w="2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Сахарная патока меласса КП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Замедление загуст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е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ния смеси при транспо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р</w:t>
            </w: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тировании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D0F26" w:rsidRPr="000F4366" w:rsidRDefault="00DD0F26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 w:rsidRPr="000F4366">
              <w:rPr>
                <w:b w:val="0"/>
                <w:bCs w:val="0"/>
                <w:shadow w:val="0"/>
                <w:color w:val="auto"/>
                <w:sz w:val="24"/>
              </w:rPr>
              <w:t>0,01-0,05</w:t>
            </w:r>
          </w:p>
        </w:tc>
      </w:tr>
    </w:tbl>
    <w:p w:rsidR="00DD0F26" w:rsidRDefault="00DD0F26" w:rsidP="00DD0F26">
      <w:pPr>
        <w:ind w:firstLine="540"/>
        <w:jc w:val="both"/>
        <w:rPr>
          <w:b w:val="0"/>
          <w:bCs w:val="0"/>
          <w:shadow w:val="0"/>
          <w:color w:val="000000"/>
          <w:sz w:val="26"/>
          <w:szCs w:val="26"/>
        </w:rPr>
      </w:pPr>
    </w:p>
    <w:p w:rsidR="00DD0F26" w:rsidRPr="00BA7DD1" w:rsidRDefault="00DD0F26" w:rsidP="00DD0F26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A7DD1">
        <w:rPr>
          <w:b w:val="0"/>
          <w:bCs w:val="0"/>
          <w:shadow w:val="0"/>
          <w:color w:val="auto"/>
          <w:sz w:val="28"/>
          <w:szCs w:val="28"/>
        </w:rPr>
        <w:t>Состав компонентов закладочны</w:t>
      </w:r>
      <w:r>
        <w:rPr>
          <w:b w:val="0"/>
          <w:bCs w:val="0"/>
          <w:shadow w:val="0"/>
          <w:color w:val="auto"/>
          <w:sz w:val="28"/>
          <w:szCs w:val="28"/>
        </w:rPr>
        <w:t>х с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месей_и их количест</w:t>
      </w:r>
      <w:r w:rsidRPr="00BA7DD1">
        <w:rPr>
          <w:b w:val="0"/>
          <w:bCs w:val="0"/>
          <w:shadow w:val="0"/>
          <w:color w:val="auto"/>
          <w:sz w:val="28"/>
          <w:szCs w:val="28"/>
        </w:rPr>
        <w:softHyphen/>
        <w:t>венное со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тн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о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шение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_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следует подбирать на основании рекомендаций специализирова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н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ных организаций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в зависимости от требуемой меха</w:t>
      </w:r>
      <w:r w:rsidRPr="00BA7DD1">
        <w:rPr>
          <w:b w:val="0"/>
          <w:bCs w:val="0"/>
          <w:shadow w:val="0"/>
          <w:color w:val="auto"/>
          <w:sz w:val="28"/>
          <w:szCs w:val="28"/>
        </w:rPr>
        <w:softHyphen/>
        <w:t>нической прочности з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а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кладки и необходимых реологических свойств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по условиям транспортабельности по трубам. 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Закладочный материал не должен содержать примесей, концентр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а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ция которых опасна по самовозгоранию и выделению вредных газов и в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е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ществ.</w:t>
      </w:r>
    </w:p>
    <w:p w:rsidR="00DD0F26" w:rsidRPr="00BA7DD1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Составы </w:t>
      </w:r>
      <w:r>
        <w:rPr>
          <w:b w:val="0"/>
          <w:bCs w:val="0"/>
          <w:shadow w:val="0"/>
          <w:color w:val="auto"/>
          <w:sz w:val="28"/>
          <w:szCs w:val="28"/>
        </w:rPr>
        <w:t>т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вердеющих закладочных смесей для заполнения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выработанн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о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го пространства выбирают с учетом требований к нормативной прочности искусственного массива и в зависимости от марки (акти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в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ности) вяжущего и его вида по таблицам </w:t>
      </w:r>
      <w:r>
        <w:rPr>
          <w:b w:val="0"/>
          <w:bCs w:val="0"/>
          <w:shadow w:val="0"/>
          <w:color w:val="auto"/>
          <w:sz w:val="28"/>
          <w:szCs w:val="28"/>
        </w:rPr>
        <w:t>8.8, 8.9, 8.10.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 По таблице </w:t>
      </w:r>
      <w:r>
        <w:rPr>
          <w:b w:val="0"/>
          <w:bCs w:val="0"/>
          <w:shadow w:val="0"/>
          <w:color w:val="auto"/>
          <w:sz w:val="28"/>
          <w:szCs w:val="28"/>
        </w:rPr>
        <w:t>8.10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 состав закладочной смеси выбирают по назначенной нормативной прочности в требуемом возрасте з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а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кладки (28, 60, 90, 180, или 360 суток)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  <w:r w:rsidRPr="00BA7DD1">
        <w:rPr>
          <w:rFonts w:ascii="Arial" w:cs="Arial"/>
          <w:b w:val="0"/>
          <w:bCs w:val="0"/>
          <w:shadow w:val="0"/>
          <w:color w:val="auto"/>
          <w:sz w:val="28"/>
          <w:szCs w:val="28"/>
        </w:rPr>
        <w:t xml:space="preserve">                    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A7DD1">
        <w:rPr>
          <w:b w:val="0"/>
          <w:bCs w:val="0"/>
          <w:shadow w:val="0"/>
          <w:color w:val="auto"/>
          <w:sz w:val="28"/>
          <w:szCs w:val="28"/>
        </w:rPr>
        <w:lastRenderedPageBreak/>
        <w:t xml:space="preserve">В таблице </w:t>
      </w:r>
      <w:r>
        <w:rPr>
          <w:b w:val="0"/>
          <w:bCs w:val="0"/>
          <w:shadow w:val="0"/>
          <w:color w:val="auto"/>
          <w:sz w:val="28"/>
          <w:szCs w:val="28"/>
        </w:rPr>
        <w:t>8.8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 и </w:t>
      </w:r>
      <w:r>
        <w:rPr>
          <w:b w:val="0"/>
          <w:bCs w:val="0"/>
          <w:shadow w:val="0"/>
          <w:color w:val="auto"/>
          <w:sz w:val="28"/>
          <w:szCs w:val="28"/>
        </w:rPr>
        <w:t>8.10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 указан уровень прочности закладочного массива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в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   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90-суточном 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>в</w:t>
      </w:r>
      <w:r>
        <w:rPr>
          <w:b w:val="0"/>
          <w:bCs w:val="0"/>
          <w:shadow w:val="0"/>
          <w:color w:val="auto"/>
          <w:sz w:val="28"/>
          <w:szCs w:val="28"/>
        </w:rPr>
        <w:t>озрасте</w:t>
      </w:r>
      <w:r w:rsidRPr="00BA7DD1">
        <w:rPr>
          <w:b w:val="0"/>
          <w:bCs w:val="0"/>
          <w:shadow w:val="0"/>
          <w:color w:val="auto"/>
          <w:sz w:val="28"/>
          <w:szCs w:val="28"/>
        </w:rPr>
        <w:t xml:space="preserve"> твердения.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Таблица 8.8 - Составы твердеющих закладочных смесей с использован</w:t>
      </w:r>
      <w:r>
        <w:rPr>
          <w:b w:val="0"/>
          <w:bCs w:val="0"/>
          <w:shadow w:val="0"/>
          <w:color w:val="auto"/>
          <w:sz w:val="28"/>
          <w:szCs w:val="28"/>
        </w:rPr>
        <w:t>и</w:t>
      </w:r>
      <w:r>
        <w:rPr>
          <w:b w:val="0"/>
          <w:bCs w:val="0"/>
          <w:shadow w:val="0"/>
          <w:color w:val="auto"/>
          <w:sz w:val="28"/>
          <w:szCs w:val="28"/>
        </w:rPr>
        <w:t>ем цемента марки М400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1590"/>
        <w:gridCol w:w="1031"/>
        <w:gridCol w:w="1746"/>
        <w:gridCol w:w="804"/>
        <w:gridCol w:w="1304"/>
        <w:gridCol w:w="1609"/>
        <w:gridCol w:w="1487"/>
      </w:tblGrid>
      <w:tr w:rsidR="00DD0F26" w:rsidTr="000969D3">
        <w:trPr>
          <w:trHeight w:val="277"/>
        </w:trPr>
        <w:tc>
          <w:tcPr>
            <w:tcW w:w="1590" w:type="dxa"/>
            <w:vMerge w:val="restart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Нормативная прочность закладочного массива в возрасте 90 с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у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ток, МПа</w:t>
            </w:r>
          </w:p>
        </w:tc>
        <w:tc>
          <w:tcPr>
            <w:tcW w:w="6494" w:type="dxa"/>
            <w:gridSpan w:val="5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Состав закладочной смеси</w:t>
            </w:r>
          </w:p>
        </w:tc>
        <w:tc>
          <w:tcPr>
            <w:tcW w:w="1487" w:type="dxa"/>
            <w:vMerge w:val="restart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Примечание</w:t>
            </w:r>
          </w:p>
        </w:tc>
      </w:tr>
      <w:tr w:rsidR="00DD0F26" w:rsidTr="000969D3">
        <w:tc>
          <w:tcPr>
            <w:tcW w:w="1590" w:type="dxa"/>
            <w:vMerge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3581" w:type="dxa"/>
            <w:gridSpan w:val="3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 xml:space="preserve">Расход компонентов на </w:t>
            </w:r>
            <w:smartTag w:uri="urn:schemas-microsoft-com:office:smarttags" w:element="metricconverter">
              <w:smartTagPr>
                <w:attr w:name="ProductID" w:val="1 м3"/>
              </w:smartTagPr>
              <w:r>
                <w:rPr>
                  <w:b w:val="0"/>
                  <w:bCs w:val="0"/>
                  <w:shadow w:val="0"/>
                  <w:color w:val="auto"/>
                  <w:sz w:val="24"/>
                </w:rPr>
                <w:t>1 м</w:t>
              </w:r>
              <w:r>
                <w:rPr>
                  <w:b w:val="0"/>
                  <w:bCs w:val="0"/>
                  <w:shadow w:val="0"/>
                  <w:color w:val="auto"/>
                  <w:sz w:val="24"/>
                  <w:vertAlign w:val="superscript"/>
                </w:rPr>
                <w:t>3</w:t>
              </w:r>
            </w:smartTag>
            <w:r>
              <w:rPr>
                <w:b w:val="0"/>
                <w:bCs w:val="0"/>
                <w:shadow w:val="0"/>
                <w:color w:val="auto"/>
                <w:sz w:val="24"/>
              </w:rPr>
              <w:t>, кг</w:t>
            </w:r>
          </w:p>
        </w:tc>
        <w:tc>
          <w:tcPr>
            <w:tcW w:w="1304" w:type="dxa"/>
            <w:vMerge w:val="restart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Плотность смеси, кг/м</w:t>
            </w:r>
            <w:r>
              <w:rPr>
                <w:b w:val="0"/>
                <w:bCs w:val="0"/>
                <w:shadow w:val="0"/>
                <w:color w:val="auto"/>
                <w:sz w:val="24"/>
                <w:vertAlign w:val="superscript"/>
              </w:rPr>
              <w:t>3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 xml:space="preserve"> (г/л)</w:t>
            </w:r>
          </w:p>
        </w:tc>
        <w:tc>
          <w:tcPr>
            <w:tcW w:w="1609" w:type="dxa"/>
            <w:vMerge w:val="restart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Подвижность по ОК, см</w:t>
            </w:r>
          </w:p>
        </w:tc>
        <w:tc>
          <w:tcPr>
            <w:tcW w:w="1487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</w:tr>
      <w:tr w:rsidR="00DD0F26" w:rsidTr="000969D3">
        <w:tc>
          <w:tcPr>
            <w:tcW w:w="1590" w:type="dxa"/>
            <w:vMerge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1031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Цемент М400</w:t>
            </w:r>
          </w:p>
        </w:tc>
        <w:tc>
          <w:tcPr>
            <w:tcW w:w="1746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Измельченный инертный з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а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полнитель</w:t>
            </w:r>
          </w:p>
        </w:tc>
        <w:tc>
          <w:tcPr>
            <w:tcW w:w="8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Вода</w:t>
            </w:r>
          </w:p>
        </w:tc>
        <w:tc>
          <w:tcPr>
            <w:tcW w:w="1304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1609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  <w:tc>
          <w:tcPr>
            <w:tcW w:w="1487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</w:tr>
      <w:tr w:rsidR="00DD0F26" w:rsidTr="000969D3">
        <w:tc>
          <w:tcPr>
            <w:tcW w:w="1590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</w:t>
            </w:r>
          </w:p>
        </w:tc>
        <w:tc>
          <w:tcPr>
            <w:tcW w:w="1031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130</w:t>
            </w:r>
          </w:p>
        </w:tc>
        <w:tc>
          <w:tcPr>
            <w:tcW w:w="1746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1395</w:t>
            </w:r>
          </w:p>
        </w:tc>
        <w:tc>
          <w:tcPr>
            <w:tcW w:w="8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440</w:t>
            </w:r>
          </w:p>
        </w:tc>
        <w:tc>
          <w:tcPr>
            <w:tcW w:w="13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1965</w:t>
            </w:r>
          </w:p>
        </w:tc>
        <w:tc>
          <w:tcPr>
            <w:tcW w:w="1609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≥ 11</w:t>
            </w:r>
          </w:p>
        </w:tc>
        <w:tc>
          <w:tcPr>
            <w:tcW w:w="1487" w:type="dxa"/>
            <w:vMerge w:val="restart"/>
            <w:vAlign w:val="center"/>
          </w:tcPr>
          <w:p w:rsidR="00DD0F2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  <w:vertAlign w:val="superscript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Плотность цемента 3 т/м</w:t>
            </w:r>
            <w:r>
              <w:rPr>
                <w:b w:val="0"/>
                <w:bCs w:val="0"/>
                <w:shadow w:val="0"/>
                <w:color w:val="auto"/>
                <w:sz w:val="24"/>
                <w:vertAlign w:val="superscript"/>
              </w:rPr>
              <w:t>3</w:t>
            </w:r>
          </w:p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Плотность легкой фракции горной п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о</w:t>
            </w:r>
            <w:r>
              <w:rPr>
                <w:b w:val="0"/>
                <w:bCs w:val="0"/>
                <w:shadow w:val="0"/>
                <w:color w:val="auto"/>
                <w:sz w:val="24"/>
              </w:rPr>
              <w:t>роды 2,7 т/м</w:t>
            </w:r>
            <w:r>
              <w:rPr>
                <w:b w:val="0"/>
                <w:bCs w:val="0"/>
                <w:shadow w:val="0"/>
                <w:color w:val="auto"/>
                <w:sz w:val="24"/>
                <w:vertAlign w:val="superscript"/>
              </w:rPr>
              <w:t>3</w:t>
            </w:r>
          </w:p>
        </w:tc>
      </w:tr>
      <w:tr w:rsidR="00DD0F26" w:rsidTr="000969D3">
        <w:tc>
          <w:tcPr>
            <w:tcW w:w="1590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2</w:t>
            </w:r>
          </w:p>
        </w:tc>
        <w:tc>
          <w:tcPr>
            <w:tcW w:w="1031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160</w:t>
            </w:r>
          </w:p>
        </w:tc>
        <w:tc>
          <w:tcPr>
            <w:tcW w:w="1746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1370</w:t>
            </w:r>
          </w:p>
        </w:tc>
        <w:tc>
          <w:tcPr>
            <w:tcW w:w="8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440</w:t>
            </w:r>
          </w:p>
        </w:tc>
        <w:tc>
          <w:tcPr>
            <w:tcW w:w="13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1970</w:t>
            </w:r>
          </w:p>
        </w:tc>
        <w:tc>
          <w:tcPr>
            <w:tcW w:w="1609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≥ 11</w:t>
            </w:r>
          </w:p>
        </w:tc>
        <w:tc>
          <w:tcPr>
            <w:tcW w:w="1487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</w:tr>
      <w:tr w:rsidR="00DD0F26" w:rsidTr="000969D3">
        <w:tc>
          <w:tcPr>
            <w:tcW w:w="1590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180</w:t>
            </w:r>
          </w:p>
        </w:tc>
        <w:tc>
          <w:tcPr>
            <w:tcW w:w="1746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1350</w:t>
            </w:r>
          </w:p>
        </w:tc>
        <w:tc>
          <w:tcPr>
            <w:tcW w:w="8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440</w:t>
            </w:r>
          </w:p>
        </w:tc>
        <w:tc>
          <w:tcPr>
            <w:tcW w:w="13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1970</w:t>
            </w:r>
          </w:p>
        </w:tc>
        <w:tc>
          <w:tcPr>
            <w:tcW w:w="1609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≥ 11</w:t>
            </w:r>
          </w:p>
        </w:tc>
        <w:tc>
          <w:tcPr>
            <w:tcW w:w="1487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</w:tr>
      <w:tr w:rsidR="00DD0F26" w:rsidTr="000969D3">
        <w:tc>
          <w:tcPr>
            <w:tcW w:w="1590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4</w:t>
            </w:r>
          </w:p>
        </w:tc>
        <w:tc>
          <w:tcPr>
            <w:tcW w:w="1031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200</w:t>
            </w:r>
          </w:p>
        </w:tc>
        <w:tc>
          <w:tcPr>
            <w:tcW w:w="1746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1335</w:t>
            </w:r>
          </w:p>
        </w:tc>
        <w:tc>
          <w:tcPr>
            <w:tcW w:w="8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440</w:t>
            </w:r>
          </w:p>
        </w:tc>
        <w:tc>
          <w:tcPr>
            <w:tcW w:w="13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1975</w:t>
            </w:r>
          </w:p>
        </w:tc>
        <w:tc>
          <w:tcPr>
            <w:tcW w:w="1609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≥ 11</w:t>
            </w:r>
          </w:p>
        </w:tc>
        <w:tc>
          <w:tcPr>
            <w:tcW w:w="1487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</w:tr>
      <w:tr w:rsidR="00DD0F26" w:rsidTr="000969D3">
        <w:tc>
          <w:tcPr>
            <w:tcW w:w="1590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5</w:t>
            </w:r>
          </w:p>
        </w:tc>
        <w:tc>
          <w:tcPr>
            <w:tcW w:w="1031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220</w:t>
            </w:r>
          </w:p>
        </w:tc>
        <w:tc>
          <w:tcPr>
            <w:tcW w:w="1746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1315</w:t>
            </w:r>
          </w:p>
        </w:tc>
        <w:tc>
          <w:tcPr>
            <w:tcW w:w="8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440</w:t>
            </w:r>
          </w:p>
        </w:tc>
        <w:tc>
          <w:tcPr>
            <w:tcW w:w="1304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1975</w:t>
            </w:r>
          </w:p>
        </w:tc>
        <w:tc>
          <w:tcPr>
            <w:tcW w:w="1609" w:type="dxa"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  <w:r>
              <w:rPr>
                <w:b w:val="0"/>
                <w:bCs w:val="0"/>
                <w:shadow w:val="0"/>
                <w:color w:val="auto"/>
                <w:sz w:val="24"/>
              </w:rPr>
              <w:t>≥ 11</w:t>
            </w:r>
          </w:p>
        </w:tc>
        <w:tc>
          <w:tcPr>
            <w:tcW w:w="1487" w:type="dxa"/>
            <w:vMerge/>
            <w:vAlign w:val="center"/>
          </w:tcPr>
          <w:p w:rsidR="00DD0F26" w:rsidRPr="00663686" w:rsidRDefault="00DD0F26" w:rsidP="000969D3">
            <w:pPr>
              <w:autoSpaceDE w:val="0"/>
              <w:autoSpaceDN w:val="0"/>
              <w:adjustRightInd w:val="0"/>
              <w:jc w:val="center"/>
              <w:rPr>
                <w:b w:val="0"/>
                <w:bCs w:val="0"/>
                <w:shadow w:val="0"/>
                <w:color w:val="auto"/>
                <w:sz w:val="24"/>
              </w:rPr>
            </w:pPr>
          </w:p>
        </w:tc>
      </w:tr>
    </w:tbl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Pr="00D3627F" w:rsidRDefault="00DD0F26" w:rsidP="00DD0F26">
      <w:pPr>
        <w:ind w:firstLine="539"/>
        <w:jc w:val="both"/>
        <w:rPr>
          <w:b w:val="0"/>
          <w:shadow w:val="0"/>
          <w:color w:val="auto"/>
          <w:sz w:val="28"/>
          <w:szCs w:val="28"/>
        </w:rPr>
      </w:pPr>
      <w:r w:rsidRPr="00D3627F">
        <w:rPr>
          <w:b w:val="0"/>
          <w:shadow w:val="0"/>
          <w:color w:val="auto"/>
          <w:sz w:val="28"/>
          <w:szCs w:val="28"/>
        </w:rPr>
        <w:t xml:space="preserve">Таблица </w:t>
      </w:r>
      <w:r>
        <w:rPr>
          <w:b w:val="0"/>
          <w:shadow w:val="0"/>
          <w:color w:val="auto"/>
          <w:sz w:val="28"/>
          <w:szCs w:val="28"/>
        </w:rPr>
        <w:t>8.9</w:t>
      </w:r>
      <w:r w:rsidRPr="00D3627F">
        <w:rPr>
          <w:b w:val="0"/>
          <w:shadow w:val="0"/>
          <w:color w:val="auto"/>
          <w:sz w:val="28"/>
          <w:szCs w:val="28"/>
        </w:rPr>
        <w:t xml:space="preserve"> - Состав гидрозакл</w:t>
      </w:r>
      <w:r w:rsidRPr="00D3627F">
        <w:rPr>
          <w:b w:val="0"/>
          <w:shadow w:val="0"/>
          <w:color w:val="auto"/>
          <w:sz w:val="28"/>
          <w:szCs w:val="28"/>
        </w:rPr>
        <w:t>а</w:t>
      </w:r>
      <w:r w:rsidRPr="00D3627F">
        <w:rPr>
          <w:b w:val="0"/>
          <w:shadow w:val="0"/>
          <w:color w:val="auto"/>
          <w:sz w:val="28"/>
          <w:szCs w:val="28"/>
        </w:rPr>
        <w:t>дочной смеси</w:t>
      </w:r>
    </w:p>
    <w:p w:rsidR="00DD0F26" w:rsidRPr="00D3627F" w:rsidRDefault="00DD0F26" w:rsidP="00DD0F26">
      <w:pPr>
        <w:ind w:firstLine="539"/>
        <w:jc w:val="both"/>
        <w:rPr>
          <w:b w:val="0"/>
          <w:shadow w:val="0"/>
          <w:color w:val="auto"/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1548"/>
        <w:gridCol w:w="921"/>
        <w:gridCol w:w="1656"/>
        <w:gridCol w:w="664"/>
        <w:gridCol w:w="1227"/>
        <w:gridCol w:w="1523"/>
        <w:gridCol w:w="2032"/>
      </w:tblGrid>
      <w:tr w:rsidR="00DD0F26" w:rsidRPr="00D3627F" w:rsidTr="000969D3">
        <w:tc>
          <w:tcPr>
            <w:tcW w:w="1476" w:type="dxa"/>
            <w:vMerge w:val="restart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Нормати</w:t>
            </w:r>
            <w:r w:rsidRPr="00D3627F">
              <w:rPr>
                <w:b w:val="0"/>
                <w:shadow w:val="0"/>
                <w:color w:val="auto"/>
                <w:sz w:val="24"/>
              </w:rPr>
              <w:t>в</w:t>
            </w:r>
            <w:r w:rsidRPr="00D3627F">
              <w:rPr>
                <w:b w:val="0"/>
                <w:shadow w:val="0"/>
                <w:color w:val="auto"/>
                <w:sz w:val="24"/>
              </w:rPr>
              <w:t>ная про</w:t>
            </w:r>
            <w:r w:rsidRPr="00D3627F">
              <w:rPr>
                <w:b w:val="0"/>
                <w:shadow w:val="0"/>
                <w:color w:val="auto"/>
                <w:sz w:val="24"/>
              </w:rPr>
              <w:t>ч</w:t>
            </w:r>
            <w:r w:rsidRPr="00D3627F">
              <w:rPr>
                <w:b w:val="0"/>
                <w:shadow w:val="0"/>
                <w:color w:val="auto"/>
                <w:sz w:val="24"/>
              </w:rPr>
              <w:t>ность закл</w:t>
            </w:r>
            <w:r w:rsidRPr="00D3627F">
              <w:rPr>
                <w:b w:val="0"/>
                <w:shadow w:val="0"/>
                <w:color w:val="auto"/>
                <w:sz w:val="24"/>
              </w:rPr>
              <w:t>а</w:t>
            </w:r>
            <w:r w:rsidRPr="00D3627F">
              <w:rPr>
                <w:b w:val="0"/>
                <w:shadow w:val="0"/>
                <w:color w:val="auto"/>
                <w:sz w:val="24"/>
              </w:rPr>
              <w:t>дочного массива</w:t>
            </w:r>
          </w:p>
        </w:tc>
        <w:tc>
          <w:tcPr>
            <w:tcW w:w="6714" w:type="dxa"/>
            <w:gridSpan w:val="5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Состав з</w:t>
            </w:r>
            <w:r w:rsidRPr="00D3627F">
              <w:rPr>
                <w:b w:val="0"/>
                <w:shadow w:val="0"/>
                <w:color w:val="auto"/>
                <w:sz w:val="24"/>
              </w:rPr>
              <w:t>а</w:t>
            </w:r>
            <w:r w:rsidRPr="00D3627F">
              <w:rPr>
                <w:b w:val="0"/>
                <w:shadow w:val="0"/>
                <w:color w:val="auto"/>
                <w:sz w:val="24"/>
              </w:rPr>
              <w:t>кладочной смеси</w:t>
            </w:r>
          </w:p>
        </w:tc>
        <w:tc>
          <w:tcPr>
            <w:tcW w:w="1381" w:type="dxa"/>
            <w:vMerge w:val="restart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Примечание</w:t>
            </w:r>
          </w:p>
        </w:tc>
      </w:tr>
      <w:tr w:rsidR="00DD0F26" w:rsidRPr="00D3627F" w:rsidTr="000969D3">
        <w:tc>
          <w:tcPr>
            <w:tcW w:w="1476" w:type="dxa"/>
            <w:vMerge/>
            <w:vAlign w:val="center"/>
          </w:tcPr>
          <w:p w:rsidR="00DD0F26" w:rsidRPr="00D3627F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3968" w:type="dxa"/>
            <w:gridSpan w:val="3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расход компоне</w:t>
            </w:r>
            <w:r w:rsidRPr="00D3627F">
              <w:rPr>
                <w:b w:val="0"/>
                <w:shadow w:val="0"/>
                <w:color w:val="auto"/>
                <w:sz w:val="24"/>
              </w:rPr>
              <w:t>н</w:t>
            </w:r>
            <w:r w:rsidRPr="00D3627F">
              <w:rPr>
                <w:b w:val="0"/>
                <w:shadow w:val="0"/>
                <w:color w:val="auto"/>
                <w:sz w:val="24"/>
              </w:rPr>
              <w:t xml:space="preserve">тов на </w:t>
            </w:r>
            <w:smartTag w:uri="urn:schemas-microsoft-com:office:smarttags" w:element="metricconverter">
              <w:smartTagPr>
                <w:attr w:name="ProductID" w:val="1 м3"/>
              </w:smartTagPr>
              <w:r w:rsidRPr="00D3627F">
                <w:rPr>
                  <w:b w:val="0"/>
                  <w:shadow w:val="0"/>
                  <w:color w:val="auto"/>
                  <w:sz w:val="24"/>
                </w:rPr>
                <w:t>1 м</w:t>
              </w:r>
              <w:r>
                <w:rPr>
                  <w:b w:val="0"/>
                  <w:shadow w:val="0"/>
                  <w:color w:val="auto"/>
                  <w:sz w:val="24"/>
                  <w:vertAlign w:val="superscript"/>
                </w:rPr>
                <w:t>3</w:t>
              </w:r>
            </w:smartTag>
            <w:r w:rsidRPr="00D3627F">
              <w:rPr>
                <w:b w:val="0"/>
                <w:shadow w:val="0"/>
                <w:color w:val="auto"/>
                <w:sz w:val="24"/>
              </w:rPr>
              <w:t>, кг</w:t>
            </w:r>
          </w:p>
        </w:tc>
        <w:tc>
          <w:tcPr>
            <w:tcW w:w="1294" w:type="dxa"/>
            <w:vMerge w:val="restart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пло</w:t>
            </w:r>
            <w:r w:rsidRPr="00D3627F">
              <w:rPr>
                <w:b w:val="0"/>
                <w:shadow w:val="0"/>
                <w:color w:val="auto"/>
                <w:sz w:val="24"/>
              </w:rPr>
              <w:t>т</w:t>
            </w:r>
            <w:r w:rsidRPr="00D3627F">
              <w:rPr>
                <w:b w:val="0"/>
                <w:shadow w:val="0"/>
                <w:color w:val="auto"/>
                <w:sz w:val="24"/>
              </w:rPr>
              <w:t>ность смеси, кг/м3</w:t>
            </w:r>
          </w:p>
        </w:tc>
        <w:tc>
          <w:tcPr>
            <w:tcW w:w="1452" w:type="dxa"/>
            <w:vMerge w:val="restart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подви</w:t>
            </w:r>
            <w:r w:rsidRPr="00D3627F">
              <w:rPr>
                <w:b w:val="0"/>
                <w:shadow w:val="0"/>
                <w:color w:val="auto"/>
                <w:sz w:val="24"/>
              </w:rPr>
              <w:t>ж</w:t>
            </w:r>
            <w:r w:rsidRPr="00D3627F">
              <w:rPr>
                <w:b w:val="0"/>
                <w:shadow w:val="0"/>
                <w:color w:val="auto"/>
                <w:sz w:val="24"/>
              </w:rPr>
              <w:t>ность по ОК, см</w:t>
            </w:r>
          </w:p>
        </w:tc>
        <w:tc>
          <w:tcPr>
            <w:tcW w:w="1381" w:type="dxa"/>
            <w:vMerge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</w:p>
        </w:tc>
      </w:tr>
      <w:tr w:rsidR="00DD0F26" w:rsidRPr="00D3627F" w:rsidTr="000969D3">
        <w:tc>
          <w:tcPr>
            <w:tcW w:w="1476" w:type="dxa"/>
            <w:vMerge/>
            <w:vAlign w:val="center"/>
          </w:tcPr>
          <w:p w:rsidR="00DD0F26" w:rsidRPr="00D3627F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1236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ц</w:t>
            </w:r>
            <w:r w:rsidRPr="00D3627F">
              <w:rPr>
                <w:b w:val="0"/>
                <w:shadow w:val="0"/>
                <w:color w:val="auto"/>
                <w:sz w:val="24"/>
              </w:rPr>
              <w:t>е</w:t>
            </w:r>
            <w:r w:rsidRPr="00D3627F">
              <w:rPr>
                <w:b w:val="0"/>
                <w:shadow w:val="0"/>
                <w:color w:val="auto"/>
                <w:sz w:val="24"/>
              </w:rPr>
              <w:t>мент</w:t>
            </w:r>
          </w:p>
        </w:tc>
        <w:tc>
          <w:tcPr>
            <w:tcW w:w="1577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измельче</w:t>
            </w:r>
            <w:r w:rsidRPr="00D3627F">
              <w:rPr>
                <w:b w:val="0"/>
                <w:shadow w:val="0"/>
                <w:color w:val="auto"/>
                <w:sz w:val="24"/>
              </w:rPr>
              <w:t>н</w:t>
            </w:r>
            <w:r w:rsidRPr="00D3627F">
              <w:rPr>
                <w:b w:val="0"/>
                <w:shadow w:val="0"/>
                <w:color w:val="auto"/>
                <w:sz w:val="24"/>
              </w:rPr>
              <w:t>ный инер</w:t>
            </w:r>
            <w:r w:rsidRPr="00D3627F">
              <w:rPr>
                <w:b w:val="0"/>
                <w:shadow w:val="0"/>
                <w:color w:val="auto"/>
                <w:sz w:val="24"/>
              </w:rPr>
              <w:t>т</w:t>
            </w:r>
            <w:r w:rsidRPr="00D3627F">
              <w:rPr>
                <w:b w:val="0"/>
                <w:shadow w:val="0"/>
                <w:color w:val="auto"/>
                <w:sz w:val="24"/>
              </w:rPr>
              <w:t>ный заполн</w:t>
            </w:r>
            <w:r w:rsidRPr="00D3627F">
              <w:rPr>
                <w:b w:val="0"/>
                <w:shadow w:val="0"/>
                <w:color w:val="auto"/>
                <w:sz w:val="24"/>
              </w:rPr>
              <w:t>и</w:t>
            </w:r>
            <w:r w:rsidRPr="00D3627F">
              <w:rPr>
                <w:b w:val="0"/>
                <w:shadow w:val="0"/>
                <w:color w:val="auto"/>
                <w:sz w:val="24"/>
              </w:rPr>
              <w:t>тель</w:t>
            </w:r>
          </w:p>
        </w:tc>
        <w:tc>
          <w:tcPr>
            <w:tcW w:w="1155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в</w:t>
            </w:r>
            <w:r w:rsidRPr="00D3627F">
              <w:rPr>
                <w:b w:val="0"/>
                <w:shadow w:val="0"/>
                <w:color w:val="auto"/>
                <w:sz w:val="24"/>
              </w:rPr>
              <w:t>о</w:t>
            </w:r>
            <w:r w:rsidRPr="00D3627F">
              <w:rPr>
                <w:b w:val="0"/>
                <w:shadow w:val="0"/>
                <w:color w:val="auto"/>
                <w:sz w:val="24"/>
              </w:rPr>
              <w:t>да</w:t>
            </w:r>
          </w:p>
        </w:tc>
        <w:tc>
          <w:tcPr>
            <w:tcW w:w="1294" w:type="dxa"/>
            <w:vMerge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1452" w:type="dxa"/>
            <w:vMerge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1381" w:type="dxa"/>
            <w:vMerge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</w:p>
        </w:tc>
      </w:tr>
      <w:tr w:rsidR="00DD0F26" w:rsidRPr="00D3627F" w:rsidTr="000969D3">
        <w:tc>
          <w:tcPr>
            <w:tcW w:w="1476" w:type="dxa"/>
            <w:vAlign w:val="center"/>
          </w:tcPr>
          <w:p w:rsidR="00DD0F26" w:rsidRPr="00D3627F" w:rsidRDefault="00DD0F26" w:rsidP="000969D3">
            <w:pPr>
              <w:rPr>
                <w:b w:val="0"/>
                <w:shadow w:val="0"/>
                <w:color w:val="auto"/>
                <w:sz w:val="24"/>
              </w:rPr>
            </w:pPr>
            <w:r>
              <w:rPr>
                <w:b w:val="0"/>
                <w:shadow w:val="0"/>
                <w:color w:val="auto"/>
                <w:sz w:val="24"/>
              </w:rPr>
              <w:t>Н</w:t>
            </w:r>
            <w:r w:rsidRPr="00D3627F">
              <w:rPr>
                <w:b w:val="0"/>
                <w:shadow w:val="0"/>
                <w:color w:val="auto"/>
                <w:sz w:val="24"/>
              </w:rPr>
              <w:t>е норм</w:t>
            </w:r>
            <w:r w:rsidRPr="00D3627F">
              <w:rPr>
                <w:b w:val="0"/>
                <w:shadow w:val="0"/>
                <w:color w:val="auto"/>
                <w:sz w:val="24"/>
              </w:rPr>
              <w:t>и</w:t>
            </w:r>
            <w:r w:rsidRPr="00D3627F">
              <w:rPr>
                <w:b w:val="0"/>
                <w:shadow w:val="0"/>
                <w:color w:val="auto"/>
                <w:sz w:val="24"/>
              </w:rPr>
              <w:t>руется</w:t>
            </w:r>
          </w:p>
        </w:tc>
        <w:tc>
          <w:tcPr>
            <w:tcW w:w="1236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-</w:t>
            </w:r>
          </w:p>
        </w:tc>
        <w:tc>
          <w:tcPr>
            <w:tcW w:w="1577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1250-730</w:t>
            </w:r>
          </w:p>
        </w:tc>
        <w:tc>
          <w:tcPr>
            <w:tcW w:w="1155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540-730</w:t>
            </w:r>
          </w:p>
        </w:tc>
        <w:tc>
          <w:tcPr>
            <w:tcW w:w="1294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1790-1460</w:t>
            </w:r>
          </w:p>
        </w:tc>
        <w:tc>
          <w:tcPr>
            <w:tcW w:w="1452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&gt; 15</w:t>
            </w:r>
          </w:p>
        </w:tc>
        <w:tc>
          <w:tcPr>
            <w:tcW w:w="1381" w:type="dxa"/>
            <w:vAlign w:val="center"/>
          </w:tcPr>
          <w:p w:rsidR="00DD0F26" w:rsidRPr="00D3627F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состав гидроз</w:t>
            </w:r>
            <w:r w:rsidRPr="00D3627F">
              <w:rPr>
                <w:b w:val="0"/>
                <w:shadow w:val="0"/>
                <w:color w:val="auto"/>
                <w:sz w:val="24"/>
              </w:rPr>
              <w:t>а</w:t>
            </w:r>
            <w:r w:rsidRPr="00D3627F">
              <w:rPr>
                <w:b w:val="0"/>
                <w:shadow w:val="0"/>
                <w:color w:val="auto"/>
                <w:sz w:val="24"/>
              </w:rPr>
              <w:t>кладочной см</w:t>
            </w:r>
            <w:r w:rsidRPr="00D3627F">
              <w:rPr>
                <w:b w:val="0"/>
                <w:shadow w:val="0"/>
                <w:color w:val="auto"/>
                <w:sz w:val="24"/>
              </w:rPr>
              <w:t>е</w:t>
            </w:r>
            <w:r w:rsidRPr="00D3627F">
              <w:rPr>
                <w:b w:val="0"/>
                <w:shadow w:val="0"/>
                <w:color w:val="auto"/>
                <w:sz w:val="24"/>
              </w:rPr>
              <w:t>си с Т:Ж от 70:30 до 50:50 по массе</w:t>
            </w:r>
          </w:p>
        </w:tc>
      </w:tr>
    </w:tbl>
    <w:p w:rsidR="00DD0F26" w:rsidRDefault="00DD0F26" w:rsidP="00DD0F26">
      <w:pPr>
        <w:pStyle w:val="23"/>
        <w:spacing w:after="0" w:line="240" w:lineRule="auto"/>
        <w:ind w:firstLine="539"/>
        <w:jc w:val="both"/>
        <w:rPr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>В случае назначения нормативной прочности закладочного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массива в    ином возрасте   твердения, для выбора состава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твердеющей смеси сл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е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дует    привести заданное значение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нормативной   прочности   к  прочности  в   90-суточном   возрасте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твердения расчетом по формуле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position w:val="-30"/>
          <w:sz w:val="28"/>
          <w:szCs w:val="28"/>
        </w:rPr>
        <w:object w:dxaOrig="1380" w:dyaOrig="680">
          <v:shape id="_x0000_i1102" type="#_x0000_t75" style="width:69.4pt;height:33.85pt" o:ole="">
            <v:imagedata r:id="rId164" o:title=""/>
          </v:shape>
          <o:OLEObject Type="Embed" ProgID="Equation.3" ShapeID="_x0000_i1102" DrawAspect="Content" ObjectID="_1660471143" r:id="rId165"/>
        </w:objec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Pr="003C0AA1" w:rsidRDefault="00DD0F26" w:rsidP="00DD0F26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 w:rsidRPr="003C0AA1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320" w:dyaOrig="360">
          <v:shape id="_x0000_i1103" type="#_x0000_t75" style="width:15.6pt;height:18.2pt" o:ole="">
            <v:imagedata r:id="rId166" o:title=""/>
          </v:shape>
          <o:OLEObject Type="Embed" ProgID="Equation.3" ShapeID="_x0000_i1103" DrawAspect="Content" ObjectID="_1660471144" r:id="rId167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и </w:t>
      </w:r>
      <w:r w:rsidRPr="003C0AA1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320" w:dyaOrig="360">
          <v:shape id="_x0000_i1104" type="#_x0000_t75" style="width:15.6pt;height:18.2pt" o:ole="">
            <v:imagedata r:id="rId168" o:title=""/>
          </v:shape>
          <o:OLEObject Type="Embed" ProgID="Equation.3" ShapeID="_x0000_i1104" DrawAspect="Content" ObjectID="_1660471145" r:id="rId169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- прочность закладки в сроки твердения </w:t>
      </w:r>
      <w:r w:rsidRPr="003C0AA1">
        <w:rPr>
          <w:b w:val="0"/>
          <w:bCs w:val="0"/>
          <w:i/>
          <w:shadow w:val="0"/>
          <w:color w:val="auto"/>
          <w:sz w:val="28"/>
          <w:szCs w:val="28"/>
          <w:lang w:val="en-US"/>
        </w:rPr>
        <w:t>x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и </w:t>
      </w:r>
      <w:r w:rsidRPr="003C0AA1">
        <w:rPr>
          <w:b w:val="0"/>
          <w:bCs w:val="0"/>
          <w:i/>
          <w:shadow w:val="0"/>
          <w:color w:val="auto"/>
          <w:sz w:val="28"/>
          <w:szCs w:val="28"/>
          <w:lang w:val="en-US"/>
        </w:rPr>
        <w:t>n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>
        <w:rPr>
          <w:b w:val="0"/>
          <w:bCs w:val="0"/>
          <w:shadow w:val="0"/>
          <w:color w:val="auto"/>
          <w:sz w:val="28"/>
          <w:szCs w:val="28"/>
        </w:rPr>
        <w:t>суток (</w:t>
      </w:r>
      <w:r w:rsidRPr="003C0AA1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320" w:dyaOrig="360">
          <v:shape id="_x0000_i1105" type="#_x0000_t75" style="width:15.6pt;height:18.2pt" o:ole="">
            <v:imagedata r:id="rId166" o:title=""/>
          </v:shape>
          <o:OLEObject Type="Embed" ProgID="Equation.3" ShapeID="_x0000_i1105" DrawAspect="Content" ObjectID="_1660471146" r:id="rId170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и </w:t>
      </w:r>
      <w:r w:rsidRPr="003C0AA1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320" w:dyaOrig="360">
          <v:shape id="_x0000_i1106" type="#_x0000_t75" style="width:15.6pt;height:18.2pt" o:ole="">
            <v:imagedata r:id="rId168" o:title=""/>
          </v:shape>
          <o:OLEObject Type="Embed" ProgID="Equation.3" ShapeID="_x0000_i1106" DrawAspect="Content" ObjectID="_1660471147" r:id="rId171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 ≥ 7 суток).</w:t>
      </w:r>
    </w:p>
    <w:p w:rsidR="00DD0F26" w:rsidRDefault="00DD0F26" w:rsidP="00DD0F26">
      <w:pPr>
        <w:pStyle w:val="23"/>
        <w:spacing w:after="0" w:line="240" w:lineRule="auto"/>
        <w:ind w:firstLine="539"/>
        <w:jc w:val="both"/>
        <w:rPr>
          <w:sz w:val="28"/>
          <w:szCs w:val="28"/>
        </w:rPr>
      </w:pPr>
    </w:p>
    <w:p w:rsidR="00DD0F26" w:rsidRDefault="00DD0F26" w:rsidP="00DD0F26">
      <w:pPr>
        <w:pStyle w:val="23"/>
        <w:spacing w:after="0" w:line="240" w:lineRule="auto"/>
        <w:ind w:firstLine="539"/>
        <w:jc w:val="both"/>
        <w:rPr>
          <w:sz w:val="28"/>
          <w:szCs w:val="28"/>
        </w:rPr>
      </w:pPr>
    </w:p>
    <w:p w:rsidR="00DD0F26" w:rsidRPr="00D3627F" w:rsidRDefault="00DD0F26" w:rsidP="00DD0F26">
      <w:pPr>
        <w:pStyle w:val="23"/>
        <w:spacing w:after="0" w:line="240" w:lineRule="auto"/>
        <w:ind w:firstLine="539"/>
        <w:jc w:val="both"/>
        <w:rPr>
          <w:sz w:val="28"/>
          <w:szCs w:val="28"/>
        </w:rPr>
      </w:pPr>
      <w:r w:rsidRPr="00D3627F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8.10</w:t>
      </w:r>
      <w:r w:rsidRPr="00D3627F">
        <w:rPr>
          <w:sz w:val="28"/>
          <w:szCs w:val="28"/>
        </w:rPr>
        <w:t xml:space="preserve"> - Составы твердеющих закладочных смесей с использованием доменного гранулирова</w:t>
      </w:r>
      <w:r w:rsidRPr="00D3627F">
        <w:rPr>
          <w:sz w:val="28"/>
          <w:szCs w:val="28"/>
        </w:rPr>
        <w:t>н</w:t>
      </w:r>
      <w:r w:rsidRPr="00D3627F">
        <w:rPr>
          <w:sz w:val="28"/>
          <w:szCs w:val="28"/>
        </w:rPr>
        <w:t xml:space="preserve">ного шлака                                                                                                                           </w:t>
      </w:r>
    </w:p>
    <w:p w:rsidR="00DD0F26" w:rsidRPr="00D3627F" w:rsidRDefault="00DD0F26" w:rsidP="00DD0F26">
      <w:pPr>
        <w:ind w:firstLine="539"/>
        <w:jc w:val="both"/>
        <w:rPr>
          <w:b w:val="0"/>
          <w:shadow w:val="0"/>
          <w:color w:val="auto"/>
          <w:sz w:val="28"/>
          <w:szCs w:val="28"/>
        </w:rPr>
      </w:pPr>
      <w:r w:rsidRPr="00D3627F">
        <w:rPr>
          <w:b w:val="0"/>
          <w:shadow w:val="0"/>
          <w:color w:val="auto"/>
          <w:sz w:val="28"/>
          <w:szCs w:val="28"/>
        </w:rPr>
        <w:t xml:space="preserve">  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670"/>
        <w:gridCol w:w="851"/>
        <w:gridCol w:w="819"/>
        <w:gridCol w:w="1276"/>
        <w:gridCol w:w="708"/>
        <w:gridCol w:w="851"/>
        <w:gridCol w:w="709"/>
        <w:gridCol w:w="708"/>
        <w:gridCol w:w="788"/>
        <w:gridCol w:w="900"/>
        <w:gridCol w:w="900"/>
      </w:tblGrid>
      <w:tr w:rsidR="00DD0F26" w:rsidRPr="00D3627F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 w:val="restart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</w:p>
          <w:p w:rsidR="00DD0F26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№</w:t>
            </w:r>
          </w:p>
          <w:p w:rsidR="00DD0F26" w:rsidRPr="00D3627F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>
              <w:rPr>
                <w:b w:val="0"/>
                <w:shadow w:val="0"/>
                <w:color w:val="auto"/>
                <w:sz w:val="24"/>
              </w:rPr>
              <w:t>п/п</w:t>
            </w:r>
          </w:p>
        </w:tc>
        <w:tc>
          <w:tcPr>
            <w:tcW w:w="4324" w:type="dxa"/>
            <w:gridSpan w:val="5"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Удельный расход компонентов, кг/м³</w:t>
            </w:r>
          </w:p>
        </w:tc>
        <w:tc>
          <w:tcPr>
            <w:tcW w:w="851" w:type="dxa"/>
            <w:vMerge w:val="restart"/>
            <w:vAlign w:val="center"/>
          </w:tcPr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Плотность см</w:t>
            </w:r>
            <w:r w:rsidRPr="00413303">
              <w:rPr>
                <w:b w:val="0"/>
                <w:shadow w:val="0"/>
                <w:color w:val="auto"/>
                <w:sz w:val="24"/>
              </w:rPr>
              <w:t>е</w:t>
            </w:r>
            <w:r w:rsidRPr="00413303">
              <w:rPr>
                <w:b w:val="0"/>
                <w:shadow w:val="0"/>
                <w:color w:val="auto"/>
                <w:sz w:val="24"/>
              </w:rPr>
              <w:t>си, кг/м³</w:t>
            </w:r>
          </w:p>
        </w:tc>
        <w:tc>
          <w:tcPr>
            <w:tcW w:w="4005" w:type="dxa"/>
            <w:gridSpan w:val="5"/>
            <w:vAlign w:val="center"/>
          </w:tcPr>
          <w:p w:rsidR="00DD0F26" w:rsidRPr="00413303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Прочностные характеристики в во</w:t>
            </w:r>
            <w:r w:rsidRPr="00413303">
              <w:rPr>
                <w:b w:val="0"/>
                <w:shadow w:val="0"/>
                <w:color w:val="auto"/>
                <w:sz w:val="24"/>
              </w:rPr>
              <w:t>з</w:t>
            </w:r>
            <w:r>
              <w:rPr>
                <w:b w:val="0"/>
                <w:shadow w:val="0"/>
                <w:color w:val="auto"/>
                <w:sz w:val="24"/>
              </w:rPr>
              <w:t>расте суток, МПа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670" w:type="dxa"/>
            <w:vMerge w:val="restart"/>
            <w:vAlign w:val="center"/>
          </w:tcPr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</w:p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</w:p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вс</w:t>
            </w:r>
            <w:r w:rsidRPr="00413303">
              <w:rPr>
                <w:b w:val="0"/>
                <w:shadow w:val="0"/>
                <w:color w:val="auto"/>
                <w:sz w:val="24"/>
              </w:rPr>
              <w:t>е</w:t>
            </w:r>
            <w:r w:rsidRPr="00413303">
              <w:rPr>
                <w:b w:val="0"/>
                <w:shadow w:val="0"/>
                <w:color w:val="auto"/>
                <w:sz w:val="24"/>
              </w:rPr>
              <w:t>го</w:t>
            </w:r>
          </w:p>
        </w:tc>
        <w:tc>
          <w:tcPr>
            <w:tcW w:w="1670" w:type="dxa"/>
            <w:gridSpan w:val="2"/>
            <w:vAlign w:val="center"/>
          </w:tcPr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в том числе</w:t>
            </w:r>
          </w:p>
        </w:tc>
        <w:tc>
          <w:tcPr>
            <w:tcW w:w="1276" w:type="dxa"/>
            <w:vMerge w:val="restart"/>
            <w:vAlign w:val="center"/>
          </w:tcPr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инертный заполн</w:t>
            </w:r>
            <w:r w:rsidRPr="00413303">
              <w:rPr>
                <w:b w:val="0"/>
                <w:shadow w:val="0"/>
                <w:color w:val="auto"/>
                <w:sz w:val="24"/>
              </w:rPr>
              <w:t>и</w:t>
            </w:r>
            <w:r w:rsidRPr="00413303">
              <w:rPr>
                <w:b w:val="0"/>
                <w:shadow w:val="0"/>
                <w:color w:val="auto"/>
                <w:sz w:val="24"/>
              </w:rPr>
              <w:t>тель измельче</w:t>
            </w:r>
            <w:r w:rsidRPr="00413303">
              <w:rPr>
                <w:b w:val="0"/>
                <w:shadow w:val="0"/>
                <w:color w:val="auto"/>
                <w:sz w:val="24"/>
              </w:rPr>
              <w:t>н</w:t>
            </w:r>
            <w:r w:rsidRPr="00413303">
              <w:rPr>
                <w:b w:val="0"/>
                <w:shadow w:val="0"/>
                <w:color w:val="auto"/>
                <w:sz w:val="24"/>
              </w:rPr>
              <w:t>ный</w:t>
            </w:r>
          </w:p>
        </w:tc>
        <w:tc>
          <w:tcPr>
            <w:tcW w:w="708" w:type="dxa"/>
            <w:vMerge w:val="restart"/>
            <w:vAlign w:val="center"/>
          </w:tcPr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</w:p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в</w:t>
            </w:r>
            <w:r w:rsidRPr="00413303">
              <w:rPr>
                <w:b w:val="0"/>
                <w:shadow w:val="0"/>
                <w:color w:val="auto"/>
                <w:sz w:val="24"/>
              </w:rPr>
              <w:t>о</w:t>
            </w:r>
            <w:r w:rsidRPr="00413303">
              <w:rPr>
                <w:b w:val="0"/>
                <w:shadow w:val="0"/>
                <w:color w:val="auto"/>
                <w:sz w:val="24"/>
              </w:rPr>
              <w:t>да</w:t>
            </w:r>
          </w:p>
        </w:tc>
        <w:tc>
          <w:tcPr>
            <w:tcW w:w="851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DD0F26" w:rsidRPr="00413303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  <w:lang w:val="en-US"/>
              </w:rPr>
              <w:t>R</w:t>
            </w:r>
            <w:r w:rsidRPr="00413303">
              <w:rPr>
                <w:b w:val="0"/>
                <w:shadow w:val="0"/>
                <w:color w:val="auto"/>
                <w:sz w:val="24"/>
              </w:rPr>
              <w:t>28</w:t>
            </w:r>
          </w:p>
        </w:tc>
        <w:tc>
          <w:tcPr>
            <w:tcW w:w="708" w:type="dxa"/>
            <w:vMerge w:val="restart"/>
            <w:vAlign w:val="center"/>
          </w:tcPr>
          <w:p w:rsidR="00DD0F26" w:rsidRPr="00413303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  <w:lang w:val="en-US"/>
              </w:rPr>
              <w:t>R</w:t>
            </w:r>
            <w:r w:rsidRPr="00413303">
              <w:rPr>
                <w:b w:val="0"/>
                <w:shadow w:val="0"/>
                <w:color w:val="auto"/>
                <w:sz w:val="24"/>
              </w:rPr>
              <w:t>60</w:t>
            </w:r>
          </w:p>
        </w:tc>
        <w:tc>
          <w:tcPr>
            <w:tcW w:w="788" w:type="dxa"/>
            <w:vMerge w:val="restart"/>
            <w:vAlign w:val="center"/>
          </w:tcPr>
          <w:p w:rsidR="00DD0F26" w:rsidRPr="00413303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  <w:lang w:val="en-US"/>
              </w:rPr>
            </w:pPr>
            <w:r w:rsidRPr="00413303">
              <w:rPr>
                <w:b w:val="0"/>
                <w:shadow w:val="0"/>
                <w:color w:val="auto"/>
                <w:sz w:val="24"/>
                <w:lang w:val="en-US"/>
              </w:rPr>
              <w:t>R90</w:t>
            </w:r>
          </w:p>
        </w:tc>
        <w:tc>
          <w:tcPr>
            <w:tcW w:w="900" w:type="dxa"/>
            <w:vMerge w:val="restart"/>
            <w:vAlign w:val="center"/>
          </w:tcPr>
          <w:p w:rsidR="00DD0F26" w:rsidRPr="00413303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  <w:lang w:val="en-US"/>
              </w:rPr>
            </w:pPr>
            <w:r w:rsidRPr="00413303">
              <w:rPr>
                <w:b w:val="0"/>
                <w:shadow w:val="0"/>
                <w:color w:val="auto"/>
                <w:sz w:val="24"/>
                <w:lang w:val="en-US"/>
              </w:rPr>
              <w:t>R180</w:t>
            </w:r>
          </w:p>
        </w:tc>
        <w:tc>
          <w:tcPr>
            <w:tcW w:w="900" w:type="dxa"/>
            <w:vMerge w:val="restart"/>
            <w:vAlign w:val="center"/>
          </w:tcPr>
          <w:p w:rsidR="00DD0F26" w:rsidRPr="00413303" w:rsidRDefault="00DD0F26" w:rsidP="000969D3">
            <w:pPr>
              <w:jc w:val="center"/>
              <w:rPr>
                <w:b w:val="0"/>
                <w:shadow w:val="0"/>
                <w:color w:val="auto"/>
                <w:sz w:val="24"/>
                <w:lang w:val="en-US"/>
              </w:rPr>
            </w:pPr>
            <w:r w:rsidRPr="00413303">
              <w:rPr>
                <w:b w:val="0"/>
                <w:shadow w:val="0"/>
                <w:color w:val="auto"/>
                <w:sz w:val="24"/>
                <w:lang w:val="en-US"/>
              </w:rPr>
              <w:t>R360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  <w:lang w:val="en-US"/>
              </w:rPr>
            </w:pPr>
          </w:p>
        </w:tc>
        <w:tc>
          <w:tcPr>
            <w:tcW w:w="670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ц</w:t>
            </w:r>
            <w:r w:rsidRPr="00413303">
              <w:rPr>
                <w:b w:val="0"/>
                <w:shadow w:val="0"/>
                <w:color w:val="auto"/>
                <w:sz w:val="24"/>
              </w:rPr>
              <w:t>е</w:t>
            </w:r>
            <w:r w:rsidRPr="00413303">
              <w:rPr>
                <w:b w:val="0"/>
                <w:shadow w:val="0"/>
                <w:color w:val="auto"/>
                <w:sz w:val="24"/>
              </w:rPr>
              <w:t>мент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jc w:val="both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гран. шлак мол</w:t>
            </w:r>
            <w:r w:rsidRPr="00413303">
              <w:rPr>
                <w:b w:val="0"/>
                <w:shadow w:val="0"/>
                <w:color w:val="auto"/>
                <w:sz w:val="24"/>
              </w:rPr>
              <w:t>о</w:t>
            </w:r>
            <w:r>
              <w:rPr>
                <w:b w:val="0"/>
                <w:shadow w:val="0"/>
                <w:color w:val="auto"/>
                <w:sz w:val="24"/>
              </w:rPr>
              <w:t>-</w:t>
            </w:r>
            <w:r w:rsidRPr="00413303">
              <w:rPr>
                <w:b w:val="0"/>
                <w:shadow w:val="0"/>
                <w:color w:val="auto"/>
                <w:sz w:val="24"/>
              </w:rPr>
              <w:t>тый</w:t>
            </w:r>
          </w:p>
        </w:tc>
        <w:tc>
          <w:tcPr>
            <w:tcW w:w="1276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708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708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788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DD0F26" w:rsidRPr="00413303" w:rsidRDefault="00DD0F26" w:rsidP="000969D3">
            <w:pPr>
              <w:spacing w:line="360" w:lineRule="auto"/>
              <w:jc w:val="both"/>
              <w:rPr>
                <w:b w:val="0"/>
                <w:shadow w:val="0"/>
                <w:color w:val="auto"/>
                <w:sz w:val="24"/>
              </w:rPr>
            </w:pP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648" w:type="dxa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1</w:t>
            </w:r>
          </w:p>
        </w:tc>
        <w:tc>
          <w:tcPr>
            <w:tcW w:w="67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250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50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200</w:t>
            </w:r>
          </w:p>
        </w:tc>
        <w:tc>
          <w:tcPr>
            <w:tcW w:w="1276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1250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450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1950</w:t>
            </w:r>
          </w:p>
        </w:tc>
        <w:tc>
          <w:tcPr>
            <w:tcW w:w="70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0,9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1,4</w:t>
            </w:r>
          </w:p>
        </w:tc>
        <w:tc>
          <w:tcPr>
            <w:tcW w:w="78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1,8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2,3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c>
          <w:tcPr>
            <w:tcW w:w="648" w:type="dxa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2</w:t>
            </w:r>
          </w:p>
        </w:tc>
        <w:tc>
          <w:tcPr>
            <w:tcW w:w="67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275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55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220</w:t>
            </w:r>
          </w:p>
        </w:tc>
        <w:tc>
          <w:tcPr>
            <w:tcW w:w="1276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1225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450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1950</w:t>
            </w:r>
          </w:p>
        </w:tc>
        <w:tc>
          <w:tcPr>
            <w:tcW w:w="70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0,1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1,6</w:t>
            </w:r>
          </w:p>
        </w:tc>
        <w:tc>
          <w:tcPr>
            <w:tcW w:w="78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2,3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2,7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c>
          <w:tcPr>
            <w:tcW w:w="648" w:type="dxa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3</w:t>
            </w:r>
          </w:p>
        </w:tc>
        <w:tc>
          <w:tcPr>
            <w:tcW w:w="67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300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60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240</w:t>
            </w:r>
          </w:p>
        </w:tc>
        <w:tc>
          <w:tcPr>
            <w:tcW w:w="1276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1175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460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1935</w:t>
            </w:r>
          </w:p>
        </w:tc>
        <w:tc>
          <w:tcPr>
            <w:tcW w:w="70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1,4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2,1</w:t>
            </w:r>
          </w:p>
        </w:tc>
        <w:tc>
          <w:tcPr>
            <w:tcW w:w="78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2,6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2,8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3,5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c>
          <w:tcPr>
            <w:tcW w:w="648" w:type="dxa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4</w:t>
            </w:r>
          </w:p>
        </w:tc>
        <w:tc>
          <w:tcPr>
            <w:tcW w:w="67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325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65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260</w:t>
            </w:r>
          </w:p>
        </w:tc>
        <w:tc>
          <w:tcPr>
            <w:tcW w:w="1276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1150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460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1935</w:t>
            </w:r>
          </w:p>
        </w:tc>
        <w:tc>
          <w:tcPr>
            <w:tcW w:w="70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1,8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2,5</w:t>
            </w:r>
          </w:p>
        </w:tc>
        <w:tc>
          <w:tcPr>
            <w:tcW w:w="78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3,2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3,2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4,2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c>
          <w:tcPr>
            <w:tcW w:w="648" w:type="dxa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5</w:t>
            </w:r>
          </w:p>
        </w:tc>
        <w:tc>
          <w:tcPr>
            <w:tcW w:w="67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350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70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280</w:t>
            </w:r>
          </w:p>
        </w:tc>
        <w:tc>
          <w:tcPr>
            <w:tcW w:w="1276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1125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460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1935</w:t>
            </w:r>
          </w:p>
        </w:tc>
        <w:tc>
          <w:tcPr>
            <w:tcW w:w="70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2,2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2,9</w:t>
            </w:r>
          </w:p>
        </w:tc>
        <w:tc>
          <w:tcPr>
            <w:tcW w:w="78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3,6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3,6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5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c>
          <w:tcPr>
            <w:tcW w:w="648" w:type="dxa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6</w:t>
            </w:r>
          </w:p>
        </w:tc>
        <w:tc>
          <w:tcPr>
            <w:tcW w:w="67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400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80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320</w:t>
            </w:r>
          </w:p>
        </w:tc>
        <w:tc>
          <w:tcPr>
            <w:tcW w:w="1276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1050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470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1920</w:t>
            </w:r>
          </w:p>
        </w:tc>
        <w:tc>
          <w:tcPr>
            <w:tcW w:w="70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2,6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3,4</w:t>
            </w:r>
          </w:p>
        </w:tc>
        <w:tc>
          <w:tcPr>
            <w:tcW w:w="78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4,2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4,2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5,6</w:t>
            </w:r>
          </w:p>
        </w:tc>
      </w:tr>
      <w:tr w:rsidR="00DD0F26" w:rsidRPr="00D3627F" w:rsidTr="000969D3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648" w:type="dxa"/>
            <w:vAlign w:val="center"/>
          </w:tcPr>
          <w:p w:rsidR="00DD0F26" w:rsidRPr="00D3627F" w:rsidRDefault="00DD0F26" w:rsidP="000969D3">
            <w:pPr>
              <w:spacing w:line="360" w:lineRule="auto"/>
              <w:rPr>
                <w:b w:val="0"/>
                <w:shadow w:val="0"/>
                <w:color w:val="auto"/>
                <w:sz w:val="24"/>
              </w:rPr>
            </w:pPr>
            <w:r w:rsidRPr="00D3627F">
              <w:rPr>
                <w:b w:val="0"/>
                <w:shadow w:val="0"/>
                <w:color w:val="auto"/>
                <w:sz w:val="24"/>
              </w:rPr>
              <w:t>7</w:t>
            </w:r>
          </w:p>
        </w:tc>
        <w:tc>
          <w:tcPr>
            <w:tcW w:w="67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450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90</w:t>
            </w:r>
          </w:p>
        </w:tc>
        <w:tc>
          <w:tcPr>
            <w:tcW w:w="81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360</w:t>
            </w:r>
          </w:p>
        </w:tc>
        <w:tc>
          <w:tcPr>
            <w:tcW w:w="1276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980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480</w:t>
            </w:r>
          </w:p>
        </w:tc>
        <w:tc>
          <w:tcPr>
            <w:tcW w:w="851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1910</w:t>
            </w:r>
          </w:p>
        </w:tc>
        <w:tc>
          <w:tcPr>
            <w:tcW w:w="709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2,9</w:t>
            </w:r>
          </w:p>
        </w:tc>
        <w:tc>
          <w:tcPr>
            <w:tcW w:w="70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3,9</w:t>
            </w:r>
          </w:p>
        </w:tc>
        <w:tc>
          <w:tcPr>
            <w:tcW w:w="788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4,7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4,7</w:t>
            </w:r>
          </w:p>
        </w:tc>
        <w:tc>
          <w:tcPr>
            <w:tcW w:w="900" w:type="dxa"/>
            <w:vAlign w:val="center"/>
          </w:tcPr>
          <w:p w:rsidR="00DD0F26" w:rsidRPr="00413303" w:rsidRDefault="00DD0F26" w:rsidP="000969D3">
            <w:pPr>
              <w:spacing w:line="360" w:lineRule="auto"/>
              <w:jc w:val="center"/>
              <w:rPr>
                <w:b w:val="0"/>
                <w:shadow w:val="0"/>
                <w:color w:val="auto"/>
                <w:sz w:val="24"/>
              </w:rPr>
            </w:pPr>
            <w:r w:rsidRPr="00413303">
              <w:rPr>
                <w:b w:val="0"/>
                <w:shadow w:val="0"/>
                <w:color w:val="auto"/>
                <w:sz w:val="24"/>
              </w:rPr>
              <w:t>5,9</w:t>
            </w:r>
          </w:p>
        </w:tc>
      </w:tr>
    </w:tbl>
    <w:p w:rsidR="00DD0F26" w:rsidRPr="00BA7DD1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Pr="003C0AA1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>Промежуточные значения при этом находят методом линейной интерп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о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ляции.</w:t>
      </w:r>
    </w:p>
    <w:p w:rsidR="00DD0F26" w:rsidRPr="003C0AA1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 xml:space="preserve">Расход материалов для заполнения </w:t>
      </w:r>
      <w:smartTag w:uri="urn:schemas-microsoft-com:office:smarttags" w:element="metricconverter">
        <w:smartTagPr>
          <w:attr w:name="ProductID" w:val="1 м3"/>
        </w:smartTagPr>
        <w:r>
          <w:rPr>
            <w:b w:val="0"/>
            <w:bCs w:val="0"/>
            <w:shadow w:val="0"/>
            <w:color w:val="auto"/>
            <w:sz w:val="28"/>
            <w:szCs w:val="28"/>
          </w:rPr>
          <w:t xml:space="preserve">1 </w:t>
        </w:r>
        <w:r w:rsidRPr="003C0AA1">
          <w:rPr>
            <w:b w:val="0"/>
            <w:bCs w:val="0"/>
            <w:shadow w:val="0"/>
            <w:color w:val="auto"/>
            <w:sz w:val="28"/>
            <w:szCs w:val="28"/>
          </w:rPr>
          <w:t>м</w:t>
        </w:r>
        <w:r w:rsidRPr="00400DDA">
          <w:rPr>
            <w:b w:val="0"/>
            <w:bCs w:val="0"/>
            <w:shadow w:val="0"/>
            <w:color w:val="auto"/>
            <w:sz w:val="28"/>
            <w:szCs w:val="28"/>
            <w:vertAlign w:val="superscript"/>
          </w:rPr>
          <w:t>3</w:t>
        </w:r>
      </w:smartTag>
      <w:r w:rsidRPr="00400DDA">
        <w:rPr>
          <w:b w:val="0"/>
          <w:bCs w:val="0"/>
          <w:shadow w:val="0"/>
          <w:color w:val="auto"/>
          <w:sz w:val="28"/>
          <w:szCs w:val="28"/>
          <w:vertAlign w:val="superscript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пустоты выработанного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пр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о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странства определяют с учетом усадки</w:t>
      </w:r>
      <w:r w:rsidRPr="003C0AA1">
        <w:rPr>
          <w:rFonts w:ascii="Arial" w:hAnsi="Arial" w:cs="Arial"/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закладки после консолидации иску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с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ственного массива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F154A">
        <w:rPr>
          <w:bCs w:val="0"/>
          <w:i/>
          <w:shadow w:val="0"/>
          <w:color w:val="auto"/>
          <w:sz w:val="28"/>
          <w:szCs w:val="28"/>
        </w:rPr>
        <w:t>Величину усадки закладки принимают равной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: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>- для твердеющей закладки - 6%</w:t>
      </w:r>
      <w:r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DD0F26" w:rsidRPr="003C0AA1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>- для гидрозакладки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- 10%</w:t>
      </w:r>
      <w:r>
        <w:rPr>
          <w:b w:val="0"/>
          <w:bCs w:val="0"/>
          <w:shadow w:val="0"/>
          <w:color w:val="auto"/>
          <w:sz w:val="28"/>
          <w:szCs w:val="28"/>
        </w:rPr>
        <w:t>;</w:t>
      </w:r>
      <w:r w:rsidRPr="003C0AA1">
        <w:rPr>
          <w:rFonts w:ascii="Arial" w:cs="Arial"/>
          <w:b w:val="0"/>
          <w:bCs w:val="0"/>
          <w:shadow w:val="0"/>
          <w:color w:val="auto"/>
          <w:sz w:val="28"/>
          <w:szCs w:val="28"/>
        </w:rPr>
        <w:t xml:space="preserve">                                                            </w:t>
      </w:r>
    </w:p>
    <w:p w:rsidR="00DD0F26" w:rsidRPr="003C0AA1" w:rsidRDefault="00DD0F26" w:rsidP="00DD0F26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 xml:space="preserve">-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для породной закладки -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15%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>Составы гидрозакладочной смеси для производства нескрепленной з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а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кладки должны иметь массовую долю твердого в пульпе смеси на уровне 50-70%. При этом плотность пульпы измельченного материала в разгрузке мельницы должна находит</w:t>
      </w:r>
      <w:r>
        <w:rPr>
          <w:b w:val="0"/>
          <w:bCs w:val="0"/>
          <w:shadow w:val="0"/>
          <w:color w:val="auto"/>
          <w:sz w:val="28"/>
          <w:szCs w:val="28"/>
        </w:rPr>
        <w:t>ь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ся в диапазоне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1450-1800 г/л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(кг/м</w:t>
      </w:r>
      <w:r w:rsidRPr="00400DDA"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Себестоимость твердеющей закладки на Малеевском руднике приведена на рисунке 8.6.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C0AA1">
        <w:rPr>
          <w:b w:val="0"/>
          <w:bCs w:val="0"/>
          <w:shadow w:val="0"/>
          <w:color w:val="auto"/>
          <w:sz w:val="28"/>
          <w:szCs w:val="28"/>
        </w:rPr>
        <w:t>Использование  новых   составов  твердеющей  смеси  с  другими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комп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о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нентами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ин</w:t>
      </w:r>
      <w:r>
        <w:rPr>
          <w:b w:val="0"/>
          <w:bCs w:val="0"/>
          <w:shadow w:val="0"/>
          <w:color w:val="auto"/>
          <w:sz w:val="28"/>
          <w:szCs w:val="28"/>
        </w:rPr>
        <w:t>ым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и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п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рочностн</w:t>
      </w:r>
      <w:r w:rsidRPr="00400DDA">
        <w:rPr>
          <w:b w:val="0"/>
          <w:bCs w:val="0"/>
          <w:shadow w:val="0"/>
          <w:color w:val="auto"/>
          <w:sz w:val="28"/>
          <w:szCs w:val="28"/>
        </w:rPr>
        <w:t>ыми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 xml:space="preserve"> характеристиками производится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после    проведения специальных лабораторных исследований и опытно - промышленных испытаний. Рецептура    производственных    составов    закл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а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дочных    смесей должна учитывать фактическую влажность применяемых закладо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ч</w:t>
      </w:r>
      <w:r w:rsidRPr="003C0AA1">
        <w:rPr>
          <w:b w:val="0"/>
          <w:bCs w:val="0"/>
          <w:shadow w:val="0"/>
          <w:color w:val="auto"/>
          <w:sz w:val="28"/>
          <w:szCs w:val="28"/>
        </w:rPr>
        <w:t>ных материалов.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pStyle w:val="ab"/>
        <w:tabs>
          <w:tab w:val="left" w:pos="0"/>
        </w:tabs>
        <w:ind w:left="0"/>
        <w:jc w:val="center"/>
      </w:pPr>
      <w:r>
        <w:rPr>
          <w:noProof/>
        </w:rPr>
        <w:lastRenderedPageBreak/>
        <w:drawing>
          <wp:inline distT="0" distB="0" distL="0" distR="0">
            <wp:extent cx="3095625" cy="2059940"/>
            <wp:effectExtent l="0" t="0" r="0" b="0"/>
            <wp:docPr id="92" name="Объект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2"/>
              </a:graphicData>
            </a:graphic>
          </wp:inline>
        </w:drawing>
      </w:r>
    </w:p>
    <w:p w:rsidR="00DD0F26" w:rsidRPr="007C53BF" w:rsidRDefault="00DD0F26" w:rsidP="00DD0F26">
      <w:pPr>
        <w:ind w:firstLine="540"/>
        <w:jc w:val="both"/>
        <w:rPr>
          <w:b w:val="0"/>
          <w:shadow w:val="0"/>
          <w:color w:val="auto"/>
          <w:sz w:val="24"/>
        </w:rPr>
      </w:pPr>
      <w:r w:rsidRPr="007C53BF">
        <w:rPr>
          <w:b w:val="0"/>
          <w:shadow w:val="0"/>
          <w:color w:val="auto"/>
          <w:sz w:val="24"/>
        </w:rPr>
        <w:t>1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цемент; 2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гранулированные шлаки; 3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дробленная пустая порода; 4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прочие вспом</w:t>
      </w:r>
      <w:r w:rsidRPr="007C53BF">
        <w:rPr>
          <w:b w:val="0"/>
          <w:shadow w:val="0"/>
          <w:color w:val="auto"/>
          <w:sz w:val="24"/>
        </w:rPr>
        <w:t>о</w:t>
      </w:r>
      <w:r w:rsidRPr="007C53BF">
        <w:rPr>
          <w:b w:val="0"/>
          <w:shadow w:val="0"/>
          <w:color w:val="auto"/>
          <w:sz w:val="24"/>
        </w:rPr>
        <w:t>гательные материалы; 5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электроэнергия; 6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сжатый воздух; 7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основная заработная плата; 8</w:t>
      </w:r>
      <w:r>
        <w:rPr>
          <w:b w:val="0"/>
          <w:shadow w:val="0"/>
          <w:color w:val="auto"/>
          <w:sz w:val="24"/>
        </w:rPr>
        <w:t>-</w:t>
      </w:r>
      <w:r w:rsidRPr="007C53BF">
        <w:rPr>
          <w:b w:val="0"/>
          <w:shadow w:val="0"/>
          <w:color w:val="auto"/>
          <w:sz w:val="24"/>
        </w:rPr>
        <w:t>накладные расх</w:t>
      </w:r>
      <w:r w:rsidRPr="007C53BF">
        <w:rPr>
          <w:b w:val="0"/>
          <w:shadow w:val="0"/>
          <w:color w:val="auto"/>
          <w:sz w:val="24"/>
        </w:rPr>
        <w:t>о</w:t>
      </w:r>
      <w:r w:rsidRPr="007C53BF">
        <w:rPr>
          <w:b w:val="0"/>
          <w:shadow w:val="0"/>
          <w:color w:val="auto"/>
          <w:sz w:val="24"/>
        </w:rPr>
        <w:t>ды</w:t>
      </w: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DD0F26" w:rsidRDefault="00DD0F26" w:rsidP="00DD0F26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Рисунок 8.6 - Себестоимость твердеющей закладки на Малеевском ру</w:t>
      </w:r>
      <w:r>
        <w:rPr>
          <w:b w:val="0"/>
          <w:bCs w:val="0"/>
          <w:shadow w:val="0"/>
          <w:color w:val="auto"/>
          <w:sz w:val="28"/>
          <w:szCs w:val="28"/>
        </w:rPr>
        <w:t>д</w:t>
      </w:r>
      <w:r>
        <w:rPr>
          <w:b w:val="0"/>
          <w:bCs w:val="0"/>
          <w:shadow w:val="0"/>
          <w:color w:val="auto"/>
          <w:sz w:val="28"/>
          <w:szCs w:val="28"/>
        </w:rPr>
        <w:t>нике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2.6pt;height:3.45pt" o:bullet="t">
        <v:imagedata r:id="rId1" o:title="ul"/>
      </v:shape>
    </w:pict>
  </w:numPicBullet>
  <w:numPicBullet w:numPicBulletId="1">
    <w:pict>
      <v:shape id="_x0000_i1032" type="#_x0000_t75" style="width:3in;height:3in" o:bullet="t"/>
    </w:pict>
  </w:numPicBullet>
  <w:numPicBullet w:numPicBulletId="2">
    <w:pict>
      <v:shape id="_x0000_i1033" type="#_x0000_t75" style="width:3in;height:3in" o:bullet="t"/>
    </w:pict>
  </w:numPicBullet>
  <w:abstractNum w:abstractNumId="0">
    <w:nsid w:val="0DD66BAC"/>
    <w:multiLevelType w:val="multilevel"/>
    <w:tmpl w:val="03F8B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3C1E88"/>
    <w:multiLevelType w:val="multilevel"/>
    <w:tmpl w:val="FB4E9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F9044E"/>
    <w:multiLevelType w:val="multilevel"/>
    <w:tmpl w:val="7C82E6FC"/>
    <w:lvl w:ilvl="0">
      <w:start w:val="4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65"/>
        </w:tabs>
        <w:ind w:left="765" w:hanging="64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760"/>
        </w:tabs>
        <w:ind w:left="2760" w:hanging="1800"/>
      </w:pPr>
      <w:rPr>
        <w:rFonts w:hint="default"/>
      </w:rPr>
    </w:lvl>
  </w:abstractNum>
  <w:abstractNum w:abstractNumId="3">
    <w:nsid w:val="5A814D04"/>
    <w:multiLevelType w:val="multilevel"/>
    <w:tmpl w:val="95AA3D1A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PicBulletId w:val="1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86617E"/>
    <w:multiLevelType w:val="singleLevel"/>
    <w:tmpl w:val="E8500862"/>
    <w:lvl w:ilvl="0">
      <w:start w:val="1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5">
    <w:nsid w:val="6E1D1B60"/>
    <w:multiLevelType w:val="hybridMultilevel"/>
    <w:tmpl w:val="996E767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A7B0E27"/>
    <w:multiLevelType w:val="singleLevel"/>
    <w:tmpl w:val="660AF854"/>
    <w:lvl w:ilvl="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7">
    <w:nsid w:val="7EDE5666"/>
    <w:multiLevelType w:val="singleLevel"/>
    <w:tmpl w:val="7CBA9378"/>
    <w:lvl w:ilvl="0">
      <w:numFmt w:val="bullet"/>
      <w:lvlText w:val="–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3"/>
    <w:lvlOverride w:ilvl="5">
      <w:lvl w:ilvl="5">
        <w:numFmt w:val="decimal"/>
        <w:lvlText w:val="%6."/>
        <w:lvlJc w:val="left"/>
      </w:lvl>
    </w:lvlOverride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DD0F26"/>
    <w:rsid w:val="004F6FDC"/>
    <w:rsid w:val="00DD0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F26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D0F26"/>
    <w:pPr>
      <w:keepNext/>
      <w:jc w:val="center"/>
      <w:outlineLvl w:val="0"/>
    </w:pPr>
    <w:rPr>
      <w:bCs w:val="0"/>
      <w:caps/>
      <w:shadow w:val="0"/>
      <w:color w:val="auto"/>
      <w:sz w:val="22"/>
      <w:szCs w:val="20"/>
    </w:rPr>
  </w:style>
  <w:style w:type="paragraph" w:styleId="2">
    <w:name w:val="heading 2"/>
    <w:basedOn w:val="a"/>
    <w:next w:val="a"/>
    <w:link w:val="20"/>
    <w:qFormat/>
    <w:rsid w:val="00DD0F26"/>
    <w:pPr>
      <w:keepNext/>
      <w:spacing w:before="240" w:after="60"/>
      <w:outlineLvl w:val="1"/>
    </w:pPr>
    <w:rPr>
      <w:rFonts w:ascii="Arial" w:hAnsi="Arial" w:cs="Arial"/>
      <w:i/>
      <w:iCs/>
      <w:shadow w:val="0"/>
      <w:color w:val="auto"/>
      <w:sz w:val="28"/>
      <w:szCs w:val="28"/>
    </w:rPr>
  </w:style>
  <w:style w:type="paragraph" w:styleId="3">
    <w:name w:val="heading 3"/>
    <w:basedOn w:val="a"/>
    <w:next w:val="a"/>
    <w:link w:val="30"/>
    <w:qFormat/>
    <w:rsid w:val="00DD0F26"/>
    <w:pPr>
      <w:keepNext/>
      <w:spacing w:before="240" w:after="60"/>
      <w:outlineLvl w:val="2"/>
    </w:pPr>
    <w:rPr>
      <w:rFonts w:ascii="Arial" w:hAnsi="Arial" w:cs="Arial"/>
      <w:shadow w:val="0"/>
      <w:color w:val="auto"/>
      <w:sz w:val="26"/>
      <w:szCs w:val="26"/>
    </w:rPr>
  </w:style>
  <w:style w:type="paragraph" w:styleId="4">
    <w:name w:val="heading 4"/>
    <w:basedOn w:val="a"/>
    <w:next w:val="a"/>
    <w:link w:val="40"/>
    <w:qFormat/>
    <w:rsid w:val="00DD0F26"/>
    <w:pPr>
      <w:keepNext/>
      <w:jc w:val="both"/>
      <w:outlineLvl w:val="3"/>
    </w:pPr>
    <w:rPr>
      <w:b w:val="0"/>
      <w:bCs w:val="0"/>
      <w:shadow w:val="0"/>
      <w:color w:val="auto"/>
      <w:sz w:val="28"/>
      <w:szCs w:val="20"/>
    </w:rPr>
  </w:style>
  <w:style w:type="paragraph" w:styleId="5">
    <w:name w:val="heading 5"/>
    <w:basedOn w:val="a"/>
    <w:next w:val="a"/>
    <w:link w:val="50"/>
    <w:qFormat/>
    <w:rsid w:val="00DD0F26"/>
    <w:pPr>
      <w:keepNext/>
      <w:jc w:val="center"/>
      <w:outlineLvl w:val="4"/>
    </w:pPr>
    <w:rPr>
      <w:bCs w:val="0"/>
      <w:caps/>
      <w:shadow w:val="0"/>
      <w:color w:val="auto"/>
      <w:sz w:val="32"/>
      <w:szCs w:val="20"/>
    </w:rPr>
  </w:style>
  <w:style w:type="paragraph" w:styleId="6">
    <w:name w:val="heading 6"/>
    <w:basedOn w:val="a"/>
    <w:next w:val="a"/>
    <w:link w:val="60"/>
    <w:qFormat/>
    <w:rsid w:val="00DD0F26"/>
    <w:pPr>
      <w:keepNext/>
      <w:outlineLvl w:val="5"/>
    </w:pPr>
    <w:rPr>
      <w:b w:val="0"/>
      <w:bCs w:val="0"/>
      <w:shadow w:val="0"/>
      <w:color w:val="auto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DD0F26"/>
    <w:rPr>
      <w:rFonts w:ascii="Times New Roman" w:eastAsia="Times New Roman" w:hAnsi="Times New Roman" w:cs="Times New Roman"/>
      <w:b/>
      <w:caps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D0F2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D0F2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DD0F2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D0F26"/>
    <w:rPr>
      <w:rFonts w:ascii="Times New Roman" w:eastAsia="Times New Roman" w:hAnsi="Times New Roman" w:cs="Times New Roman"/>
      <w:b/>
      <w:caps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DD0F2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DD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DD0F26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DD0F26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styleId="a6">
    <w:name w:val="page number"/>
    <w:basedOn w:val="a0"/>
    <w:rsid w:val="00DD0F26"/>
  </w:style>
  <w:style w:type="paragraph" w:styleId="a7">
    <w:name w:val="header"/>
    <w:basedOn w:val="a"/>
    <w:link w:val="a8"/>
    <w:rsid w:val="00DD0F2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D0F26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paragraph" w:customStyle="1" w:styleId="header">
    <w:name w:val="header"/>
    <w:basedOn w:val="a"/>
    <w:rsid w:val="00DD0F26"/>
    <w:pPr>
      <w:tabs>
        <w:tab w:val="center" w:pos="4153"/>
        <w:tab w:val="right" w:pos="8306"/>
      </w:tabs>
    </w:pPr>
    <w:rPr>
      <w:b w:val="0"/>
      <w:bCs w:val="0"/>
      <w:shadow w:val="0"/>
      <w:color w:val="auto"/>
      <w:sz w:val="28"/>
      <w:szCs w:val="20"/>
    </w:rPr>
  </w:style>
  <w:style w:type="paragraph" w:styleId="a9">
    <w:name w:val="Body Text"/>
    <w:basedOn w:val="a"/>
    <w:link w:val="aa"/>
    <w:rsid w:val="00DD0F26"/>
    <w:pPr>
      <w:jc w:val="center"/>
    </w:pPr>
    <w:rPr>
      <w:b w:val="0"/>
      <w:bCs w:val="0"/>
      <w:shadow w:val="0"/>
      <w:color w:val="auto"/>
      <w:sz w:val="24"/>
      <w:szCs w:val="20"/>
    </w:rPr>
  </w:style>
  <w:style w:type="character" w:customStyle="1" w:styleId="aa">
    <w:name w:val="Основной текст Знак"/>
    <w:basedOn w:val="a0"/>
    <w:link w:val="a9"/>
    <w:rsid w:val="00DD0F2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 Indent"/>
    <w:basedOn w:val="a"/>
    <w:link w:val="ac"/>
    <w:rsid w:val="00DD0F26"/>
    <w:pPr>
      <w:spacing w:after="120"/>
      <w:ind w:left="283"/>
    </w:pPr>
    <w:rPr>
      <w:b w:val="0"/>
      <w:bCs w:val="0"/>
      <w:shadow w:val="0"/>
      <w:color w:val="auto"/>
      <w:sz w:val="24"/>
      <w:szCs w:val="20"/>
    </w:rPr>
  </w:style>
  <w:style w:type="character" w:customStyle="1" w:styleId="ac">
    <w:name w:val="Основной текст с отступом Знак"/>
    <w:basedOn w:val="a0"/>
    <w:link w:val="ab"/>
    <w:rsid w:val="00DD0F2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DD0F26"/>
    <w:pPr>
      <w:spacing w:after="120" w:line="480" w:lineRule="auto"/>
      <w:ind w:left="283"/>
    </w:pPr>
    <w:rPr>
      <w:b w:val="0"/>
      <w:bCs w:val="0"/>
      <w:shadow w:val="0"/>
      <w:color w:val="auto"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rsid w:val="00DD0F2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d">
    <w:name w:val="Title"/>
    <w:basedOn w:val="a"/>
    <w:link w:val="ae"/>
    <w:qFormat/>
    <w:rsid w:val="00DD0F26"/>
    <w:pPr>
      <w:jc w:val="center"/>
    </w:pPr>
    <w:rPr>
      <w:bCs w:val="0"/>
      <w:shadow w:val="0"/>
      <w:color w:val="auto"/>
      <w:sz w:val="24"/>
    </w:rPr>
  </w:style>
  <w:style w:type="character" w:customStyle="1" w:styleId="ae">
    <w:name w:val="Название Знак"/>
    <w:basedOn w:val="a0"/>
    <w:link w:val="ad"/>
    <w:rsid w:val="00DD0F26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f">
    <w:name w:val="Normal (Web)"/>
    <w:basedOn w:val="a"/>
    <w:rsid w:val="00DD0F26"/>
    <w:pPr>
      <w:spacing w:before="100" w:beforeAutospacing="1" w:after="100" w:afterAutospacing="1"/>
    </w:pPr>
    <w:rPr>
      <w:rFonts w:ascii="Verdana" w:hAnsi="Verdana"/>
      <w:b w:val="0"/>
      <w:bCs w:val="0"/>
      <w:shadow w:val="0"/>
      <w:color w:val="000000"/>
      <w:sz w:val="16"/>
      <w:szCs w:val="16"/>
    </w:rPr>
  </w:style>
  <w:style w:type="character" w:styleId="af0">
    <w:name w:val="Strong"/>
    <w:basedOn w:val="a0"/>
    <w:qFormat/>
    <w:rsid w:val="00DD0F26"/>
    <w:rPr>
      <w:b/>
      <w:bCs/>
    </w:rPr>
  </w:style>
  <w:style w:type="character" w:styleId="af1">
    <w:name w:val="Hyperlink"/>
    <w:basedOn w:val="a0"/>
    <w:rsid w:val="00DD0F26"/>
    <w:rPr>
      <w:color w:val="0000FF"/>
      <w:u w:val="single"/>
    </w:rPr>
  </w:style>
  <w:style w:type="character" w:customStyle="1" w:styleId="inf2">
    <w:name w:val="inf2"/>
    <w:basedOn w:val="a0"/>
    <w:rsid w:val="00DD0F26"/>
  </w:style>
  <w:style w:type="paragraph" w:styleId="23">
    <w:name w:val="Body Text 2"/>
    <w:basedOn w:val="a"/>
    <w:link w:val="24"/>
    <w:rsid w:val="00DD0F26"/>
    <w:pPr>
      <w:spacing w:after="120" w:line="480" w:lineRule="auto"/>
    </w:pPr>
    <w:rPr>
      <w:rFonts w:eastAsia="Batang"/>
      <w:b w:val="0"/>
      <w:bCs w:val="0"/>
      <w:shadow w:val="0"/>
      <w:color w:val="auto"/>
      <w:sz w:val="24"/>
    </w:rPr>
  </w:style>
  <w:style w:type="character" w:customStyle="1" w:styleId="24">
    <w:name w:val="Основной текст 2 Знак"/>
    <w:basedOn w:val="a0"/>
    <w:link w:val="23"/>
    <w:rsid w:val="00DD0F26"/>
    <w:rPr>
      <w:rFonts w:ascii="Times New Roman" w:eastAsia="Batang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DD0F2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DD0F26"/>
    <w:rPr>
      <w:rFonts w:ascii="Times New Roman" w:eastAsia="Times New Roman" w:hAnsi="Times New Roman" w:cs="Times New Roman"/>
      <w:b/>
      <w:bCs/>
      <w:shadow/>
      <w:color w:val="FF00FF"/>
      <w:sz w:val="16"/>
      <w:szCs w:val="16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DD0F26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DD0F26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wmf"/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2.bin"/><Relationship Id="rId42" Type="http://schemas.openxmlformats.org/officeDocument/2006/relationships/oleObject" Target="embeddings/oleObject13.bin"/><Relationship Id="rId47" Type="http://schemas.openxmlformats.org/officeDocument/2006/relationships/image" Target="media/image25.wmf"/><Relationship Id="rId63" Type="http://schemas.openxmlformats.org/officeDocument/2006/relationships/image" Target="media/image31.wmf"/><Relationship Id="rId68" Type="http://schemas.openxmlformats.org/officeDocument/2006/relationships/oleObject" Target="embeddings/oleObject29.bin"/><Relationship Id="rId84" Type="http://schemas.openxmlformats.org/officeDocument/2006/relationships/image" Target="media/image40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2.bin"/><Relationship Id="rId138" Type="http://schemas.openxmlformats.org/officeDocument/2006/relationships/image" Target="media/image67.wmf"/><Relationship Id="rId154" Type="http://schemas.openxmlformats.org/officeDocument/2006/relationships/image" Target="media/image75.wmf"/><Relationship Id="rId159" Type="http://schemas.openxmlformats.org/officeDocument/2006/relationships/oleObject" Target="embeddings/oleObject75.bin"/><Relationship Id="rId170" Type="http://schemas.openxmlformats.org/officeDocument/2006/relationships/oleObject" Target="embeddings/oleObject81.bin"/><Relationship Id="rId16" Type="http://schemas.openxmlformats.org/officeDocument/2006/relationships/image" Target="media/image9.jpeg"/><Relationship Id="rId107" Type="http://schemas.openxmlformats.org/officeDocument/2006/relationships/oleObject" Target="embeddings/oleObject49.bin"/><Relationship Id="rId11" Type="http://schemas.openxmlformats.org/officeDocument/2006/relationships/hyperlink" Target="http://www.acsys.ru/images/a1220/lupa.jpg" TargetMode="External"/><Relationship Id="rId32" Type="http://schemas.openxmlformats.org/officeDocument/2006/relationships/oleObject" Target="embeddings/oleObject8.bin"/><Relationship Id="rId37" Type="http://schemas.openxmlformats.org/officeDocument/2006/relationships/image" Target="media/image20.wmf"/><Relationship Id="rId53" Type="http://schemas.openxmlformats.org/officeDocument/2006/relationships/image" Target="media/image27.wmf"/><Relationship Id="rId58" Type="http://schemas.openxmlformats.org/officeDocument/2006/relationships/image" Target="media/image29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2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70.bin"/><Relationship Id="rId5" Type="http://schemas.openxmlformats.org/officeDocument/2006/relationships/image" Target="media/image2.png"/><Relationship Id="rId90" Type="http://schemas.openxmlformats.org/officeDocument/2006/relationships/image" Target="media/image43.wmf"/><Relationship Id="rId95" Type="http://schemas.openxmlformats.org/officeDocument/2006/relationships/oleObject" Target="embeddings/oleObject43.bin"/><Relationship Id="rId160" Type="http://schemas.openxmlformats.org/officeDocument/2006/relationships/image" Target="media/image78.wmf"/><Relationship Id="rId165" Type="http://schemas.openxmlformats.org/officeDocument/2006/relationships/oleObject" Target="embeddings/oleObject78.bin"/><Relationship Id="rId22" Type="http://schemas.openxmlformats.org/officeDocument/2006/relationships/image" Target="media/image13.wmf"/><Relationship Id="rId27" Type="http://schemas.openxmlformats.org/officeDocument/2006/relationships/oleObject" Target="embeddings/oleObject5.bin"/><Relationship Id="rId43" Type="http://schemas.openxmlformats.org/officeDocument/2006/relationships/image" Target="media/image23.wmf"/><Relationship Id="rId48" Type="http://schemas.openxmlformats.org/officeDocument/2006/relationships/oleObject" Target="embeddings/oleObject16.bin"/><Relationship Id="rId64" Type="http://schemas.openxmlformats.org/officeDocument/2006/relationships/oleObject" Target="embeddings/oleObject26.bin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2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oleObject" Target="embeddings/oleObject65.bin"/><Relationship Id="rId80" Type="http://schemas.openxmlformats.org/officeDocument/2006/relationships/image" Target="media/image38.wmf"/><Relationship Id="rId85" Type="http://schemas.openxmlformats.org/officeDocument/2006/relationships/oleObject" Target="embeddings/oleObject38.bin"/><Relationship Id="rId150" Type="http://schemas.openxmlformats.org/officeDocument/2006/relationships/image" Target="media/image73.wmf"/><Relationship Id="rId155" Type="http://schemas.openxmlformats.org/officeDocument/2006/relationships/oleObject" Target="embeddings/oleObject73.bin"/><Relationship Id="rId171" Type="http://schemas.openxmlformats.org/officeDocument/2006/relationships/oleObject" Target="embeddings/oleObject82.bin"/><Relationship Id="rId12" Type="http://schemas.openxmlformats.org/officeDocument/2006/relationships/image" Target="media/image7.jpeg"/><Relationship Id="rId17" Type="http://schemas.openxmlformats.org/officeDocument/2006/relationships/image" Target="media/image10.jpeg"/><Relationship Id="rId33" Type="http://schemas.openxmlformats.org/officeDocument/2006/relationships/image" Target="media/image18.wmf"/><Relationship Id="rId38" Type="http://schemas.openxmlformats.org/officeDocument/2006/relationships/oleObject" Target="embeddings/oleObject11.bin"/><Relationship Id="rId59" Type="http://schemas.openxmlformats.org/officeDocument/2006/relationships/oleObject" Target="embeddings/oleObject23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2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0.bin"/><Relationship Id="rId54" Type="http://schemas.openxmlformats.org/officeDocument/2006/relationships/oleObject" Target="embeddings/oleObject20.bin"/><Relationship Id="rId70" Type="http://schemas.openxmlformats.org/officeDocument/2006/relationships/image" Target="media/image33.wmf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8.bin"/><Relationship Id="rId161" Type="http://schemas.openxmlformats.org/officeDocument/2006/relationships/oleObject" Target="embeddings/oleObject76.bin"/><Relationship Id="rId166" Type="http://schemas.openxmlformats.org/officeDocument/2006/relationships/image" Target="media/image81.wmf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5" Type="http://schemas.openxmlformats.org/officeDocument/2006/relationships/hyperlink" Target="http://www.acsys.ru/images/a1220/karta.jpg" TargetMode="External"/><Relationship Id="rId23" Type="http://schemas.openxmlformats.org/officeDocument/2006/relationships/oleObject" Target="embeddings/oleObject3.bin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10.bin"/><Relationship Id="rId49" Type="http://schemas.openxmlformats.org/officeDocument/2006/relationships/oleObject" Target="embeddings/oleObject17.bin"/><Relationship Id="rId57" Type="http://schemas.openxmlformats.org/officeDocument/2006/relationships/oleObject" Target="embeddings/oleObject22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5.bin"/><Relationship Id="rId127" Type="http://schemas.openxmlformats.org/officeDocument/2006/relationships/oleObject" Target="embeddings/oleObject59.bin"/><Relationship Id="rId10" Type="http://schemas.openxmlformats.org/officeDocument/2006/relationships/image" Target="media/image6.jpeg"/><Relationship Id="rId31" Type="http://schemas.openxmlformats.org/officeDocument/2006/relationships/image" Target="media/image17.wmf"/><Relationship Id="rId44" Type="http://schemas.openxmlformats.org/officeDocument/2006/relationships/oleObject" Target="embeddings/oleObject14.bin"/><Relationship Id="rId52" Type="http://schemas.openxmlformats.org/officeDocument/2006/relationships/oleObject" Target="embeddings/oleObject19.bin"/><Relationship Id="rId60" Type="http://schemas.openxmlformats.org/officeDocument/2006/relationships/image" Target="media/image30.wmf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59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3.bin"/><Relationship Id="rId143" Type="http://schemas.openxmlformats.org/officeDocument/2006/relationships/oleObject" Target="embeddings/oleObject67.bin"/><Relationship Id="rId148" Type="http://schemas.openxmlformats.org/officeDocument/2006/relationships/image" Target="media/image72.wmf"/><Relationship Id="rId151" Type="http://schemas.openxmlformats.org/officeDocument/2006/relationships/oleObject" Target="embeddings/oleObject71.bin"/><Relationship Id="rId156" Type="http://schemas.openxmlformats.org/officeDocument/2006/relationships/image" Target="media/image76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80.bin"/><Relationship Id="rId4" Type="http://schemas.openxmlformats.org/officeDocument/2006/relationships/webSettings" Target="webSettings.xml"/><Relationship Id="rId9" Type="http://schemas.openxmlformats.org/officeDocument/2006/relationships/hyperlink" Target="http://www.acsys.ru/images/a1220/obzor1.jpg" TargetMode="External"/><Relationship Id="rId172" Type="http://schemas.openxmlformats.org/officeDocument/2006/relationships/chart" Target="charts/chart1.xml"/><Relationship Id="rId13" Type="http://schemas.openxmlformats.org/officeDocument/2006/relationships/hyperlink" Target="http://www.acsys.ru/images/a1220/lenta.jpg" TargetMode="External"/><Relationship Id="rId18" Type="http://schemas.openxmlformats.org/officeDocument/2006/relationships/image" Target="media/image11.wmf"/><Relationship Id="rId39" Type="http://schemas.openxmlformats.org/officeDocument/2006/relationships/image" Target="media/image21.wmf"/><Relationship Id="rId109" Type="http://schemas.openxmlformats.org/officeDocument/2006/relationships/oleObject" Target="embeddings/oleObject50.bin"/><Relationship Id="rId34" Type="http://schemas.openxmlformats.org/officeDocument/2006/relationships/oleObject" Target="embeddings/oleObject9.bin"/><Relationship Id="rId50" Type="http://schemas.openxmlformats.org/officeDocument/2006/relationships/image" Target="media/image26.wmf"/><Relationship Id="rId55" Type="http://schemas.openxmlformats.org/officeDocument/2006/relationships/oleObject" Target="embeddings/oleObject21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6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79.bin"/><Relationship Id="rId7" Type="http://schemas.openxmlformats.org/officeDocument/2006/relationships/image" Target="media/image4.png"/><Relationship Id="rId71" Type="http://schemas.openxmlformats.org/officeDocument/2006/relationships/oleObject" Target="embeddings/oleObject31.bin"/><Relationship Id="rId92" Type="http://schemas.openxmlformats.org/officeDocument/2006/relationships/image" Target="media/image44.wmf"/><Relationship Id="rId162" Type="http://schemas.openxmlformats.org/officeDocument/2006/relationships/image" Target="media/image79.wmf"/><Relationship Id="rId2" Type="http://schemas.openxmlformats.org/officeDocument/2006/relationships/styles" Target="styles.xml"/><Relationship Id="rId29" Type="http://schemas.openxmlformats.org/officeDocument/2006/relationships/image" Target="media/image16.wmf"/><Relationship Id="rId24" Type="http://schemas.openxmlformats.org/officeDocument/2006/relationships/image" Target="media/image14.wmf"/><Relationship Id="rId40" Type="http://schemas.openxmlformats.org/officeDocument/2006/relationships/oleObject" Target="embeddings/oleObject12.bin"/><Relationship Id="rId45" Type="http://schemas.openxmlformats.org/officeDocument/2006/relationships/image" Target="media/image24.wmf"/><Relationship Id="rId66" Type="http://schemas.openxmlformats.org/officeDocument/2006/relationships/oleObject" Target="embeddings/oleObject28.bin"/><Relationship Id="rId87" Type="http://schemas.openxmlformats.org/officeDocument/2006/relationships/oleObject" Target="embeddings/oleObject39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4.bin"/><Relationship Id="rId61" Type="http://schemas.openxmlformats.org/officeDocument/2006/relationships/oleObject" Target="embeddings/oleObject24.bin"/><Relationship Id="rId82" Type="http://schemas.openxmlformats.org/officeDocument/2006/relationships/image" Target="media/image39.wmf"/><Relationship Id="rId152" Type="http://schemas.openxmlformats.org/officeDocument/2006/relationships/image" Target="media/image74.wmf"/><Relationship Id="rId173" Type="http://schemas.openxmlformats.org/officeDocument/2006/relationships/fontTable" Target="fontTable.xml"/><Relationship Id="rId19" Type="http://schemas.openxmlformats.org/officeDocument/2006/relationships/oleObject" Target="embeddings/oleObject1.bin"/><Relationship Id="rId14" Type="http://schemas.openxmlformats.org/officeDocument/2006/relationships/image" Target="media/image8.jpeg"/><Relationship Id="rId30" Type="http://schemas.openxmlformats.org/officeDocument/2006/relationships/oleObject" Target="embeddings/oleObject7.bin"/><Relationship Id="rId35" Type="http://schemas.openxmlformats.org/officeDocument/2006/relationships/image" Target="media/image19.wmf"/><Relationship Id="rId56" Type="http://schemas.openxmlformats.org/officeDocument/2006/relationships/image" Target="media/image28.wmf"/><Relationship Id="rId77" Type="http://schemas.openxmlformats.org/officeDocument/2006/relationships/oleObject" Target="embeddings/oleObject34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69.bin"/><Relationship Id="rId168" Type="http://schemas.openxmlformats.org/officeDocument/2006/relationships/image" Target="media/image82.wmf"/><Relationship Id="rId8" Type="http://schemas.openxmlformats.org/officeDocument/2006/relationships/image" Target="media/image5.jpeg"/><Relationship Id="rId51" Type="http://schemas.openxmlformats.org/officeDocument/2006/relationships/oleObject" Target="embeddings/oleObject18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77.bin"/><Relationship Id="rId3" Type="http://schemas.openxmlformats.org/officeDocument/2006/relationships/settings" Target="settings.xml"/><Relationship Id="rId25" Type="http://schemas.openxmlformats.org/officeDocument/2006/relationships/oleObject" Target="embeddings/oleObject4.bin"/><Relationship Id="rId46" Type="http://schemas.openxmlformats.org/officeDocument/2006/relationships/oleObject" Target="embeddings/oleObject15.bin"/><Relationship Id="rId67" Type="http://schemas.openxmlformats.org/officeDocument/2006/relationships/image" Target="media/image32.wmf"/><Relationship Id="rId116" Type="http://schemas.openxmlformats.org/officeDocument/2006/relationships/image" Target="media/image56.wmf"/><Relationship Id="rId137" Type="http://schemas.openxmlformats.org/officeDocument/2006/relationships/oleObject" Target="embeddings/oleObject64.bin"/><Relationship Id="rId158" Type="http://schemas.openxmlformats.org/officeDocument/2006/relationships/image" Target="media/image77.wmf"/><Relationship Id="rId20" Type="http://schemas.openxmlformats.org/officeDocument/2006/relationships/image" Target="media/image12.wmf"/><Relationship Id="rId41" Type="http://schemas.openxmlformats.org/officeDocument/2006/relationships/image" Target="media/image22.wmf"/><Relationship Id="rId62" Type="http://schemas.openxmlformats.org/officeDocument/2006/relationships/oleObject" Target="embeddings/oleObject25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1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2.bin"/><Relationship Id="rId17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63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25079365079365079"/>
          <c:y val="7.7669902912621394E-2"/>
          <c:w val="0.71746031746031769"/>
          <c:h val="0.64077669902912671"/>
        </c:manualLayout>
      </c:layout>
      <c:bar3DChart>
        <c:barDir val="col"/>
        <c:grouping val="clustered"/>
        <c:ser>
          <c:idx val="1"/>
          <c:order val="0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cat>
            <c:numRef>
              <c:f>Sheet1!$B$1:$I$1</c:f>
              <c:numCache>
                <c:formatCode>General</c:formatCode>
                <c:ptCount val="8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</c:numCache>
            </c:numRef>
          </c:cat>
          <c:val>
            <c:numRef>
              <c:f>Sheet1!$B$3:$I$3</c:f>
              <c:numCache>
                <c:formatCode>General</c:formatCode>
                <c:ptCount val="8"/>
                <c:pt idx="0">
                  <c:v>280.51</c:v>
                </c:pt>
                <c:pt idx="1">
                  <c:v>274.24</c:v>
                </c:pt>
                <c:pt idx="2">
                  <c:v>28.150000000000006</c:v>
                </c:pt>
                <c:pt idx="3">
                  <c:v>95.86999999999999</c:v>
                </c:pt>
                <c:pt idx="4">
                  <c:v>37.39</c:v>
                </c:pt>
                <c:pt idx="5">
                  <c:v>2.13</c:v>
                </c:pt>
                <c:pt idx="6">
                  <c:v>16.66</c:v>
                </c:pt>
                <c:pt idx="7">
                  <c:v>2342.84</c:v>
                </c:pt>
              </c:numCache>
            </c:numRef>
          </c:val>
        </c:ser>
        <c:gapDepth val="0"/>
        <c:shape val="cylinder"/>
        <c:axId val="249268480"/>
        <c:axId val="366780800"/>
        <c:axId val="0"/>
      </c:bar3DChart>
      <c:catAx>
        <c:axId val="24926848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80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Статьи себестоимости закладки</a:t>
                </a:r>
              </a:p>
            </c:rich>
          </c:tx>
          <c:layout>
            <c:manualLayout>
              <c:xMode val="edge"/>
              <c:yMode val="edge"/>
              <c:x val="0.33333333333333331"/>
              <c:y val="0.82524271844660191"/>
            </c:manualLayout>
          </c:layout>
          <c:spPr>
            <a:noFill/>
            <a:ln w="25400">
              <a:noFill/>
            </a:ln>
          </c:spPr>
        </c:title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366780800"/>
        <c:crosses val="autoZero"/>
        <c:auto val="1"/>
        <c:lblAlgn val="ctr"/>
        <c:lblOffset val="100"/>
        <c:tickLblSkip val="1"/>
        <c:tickMarkSkip val="1"/>
      </c:catAx>
      <c:valAx>
        <c:axId val="366780800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80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Себестоимость закладки, тенге/м3</a:t>
                </a:r>
              </a:p>
            </c:rich>
          </c:tx>
          <c:layout>
            <c:manualLayout>
              <c:xMode val="edge"/>
              <c:yMode val="edge"/>
              <c:x val="6.666666666666668E-2"/>
              <c:y val="0.16019417475728165"/>
            </c:manualLayout>
          </c:layout>
          <c:spPr>
            <a:noFill/>
            <a:ln w="25400">
              <a:noFill/>
            </a:ln>
          </c:spPr>
        </c:title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49268480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9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12116</Words>
  <Characters>69063</Characters>
  <Application>Microsoft Office Word</Application>
  <DocSecurity>0</DocSecurity>
  <Lines>575</Lines>
  <Paragraphs>162</Paragraphs>
  <ScaleCrop>false</ScaleCrop>
  <Company>Microsoft</Company>
  <LinksUpToDate>false</LinksUpToDate>
  <CharactersWithSpaces>81017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2020-09-01T07:09:00Z</dcterms:created>
  <dcterms:modified xsi:type="dcterms:W3CDTF">2020-09-01T07:09:00Z</dcterms:modified>
</cp:coreProperties>
</file>